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F1018">
      <w:r>
        <mc:AlternateContent>
          <mc:Choice Requires="wps">
            <w:drawing>
              <wp:anchor distT="45720" distB="45720" distL="114300" distR="114300" simplePos="0" relativeHeight="251659264" behindDoc="0" locked="0" layoutInCell="1" allowOverlap="1">
                <wp:simplePos x="0" y="0"/>
                <wp:positionH relativeFrom="column">
                  <wp:posOffset>3695700</wp:posOffset>
                </wp:positionH>
                <wp:positionV relativeFrom="paragraph">
                  <wp:posOffset>180975</wp:posOffset>
                </wp:positionV>
                <wp:extent cx="3086100" cy="1314450"/>
                <wp:effectExtent l="0" t="0" r="0" b="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86100" cy="1314450"/>
                        </a:xfrm>
                        <a:prstGeom prst="rect">
                          <a:avLst/>
                        </a:prstGeom>
                        <a:solidFill>
                          <a:srgbClr val="FFFFFF"/>
                        </a:solidFill>
                        <a:ln w="9525">
                          <a:noFill/>
                          <a:miter lim="800000"/>
                        </a:ln>
                      </wps:spPr>
                      <wps:txbx>
                        <w:txbxContent>
                          <w:p w14:paraId="42BF7E92">
                            <w:pPr>
                              <w:pStyle w:val="21"/>
                              <w:spacing w:before="0" w:beforeAutospacing="0" w:after="0" w:afterAutospacing="0"/>
                              <w:jc w:val="both"/>
                              <w:textAlignment w:val="baseline"/>
                              <w:rPr>
                                <w:rFonts w:ascii="Arial" w:hAnsi="Arial" w:cs="Arial"/>
                                <w:color w:val="A6A6A6" w:themeColor="background1" w:themeShade="A6"/>
                                <w:sz w:val="23"/>
                                <w:szCs w:val="23"/>
                              </w:rPr>
                            </w:pPr>
                            <w:r>
                              <w:rPr>
                                <w:rStyle w:val="22"/>
                                <w:rFonts w:ascii="Arial" w:hAnsi="Arial" w:cs="Arial"/>
                                <w:color w:val="A6A6A6" w:themeColor="background1" w:themeShade="A6"/>
                                <w:sz w:val="23"/>
                                <w:szCs w:val="23"/>
                              </w:rPr>
                              <w:t>PO BOX 261 </w:t>
                            </w:r>
                          </w:p>
                          <w:p w14:paraId="47678586">
                            <w:pPr>
                              <w:pStyle w:val="21"/>
                              <w:spacing w:before="0" w:beforeAutospacing="0" w:after="0" w:afterAutospacing="0"/>
                              <w:jc w:val="both"/>
                              <w:textAlignment w:val="baseline"/>
                              <w:rPr>
                                <w:rFonts w:ascii="Arial" w:hAnsi="Arial" w:cs="Arial"/>
                                <w:color w:val="A6A6A6" w:themeColor="background1" w:themeShade="A6"/>
                                <w:sz w:val="23"/>
                                <w:szCs w:val="23"/>
                              </w:rPr>
                            </w:pPr>
                            <w:r>
                              <w:rPr>
                                <w:rStyle w:val="22"/>
                                <w:rFonts w:ascii="Arial" w:hAnsi="Arial" w:cs="Arial"/>
                                <w:color w:val="A6A6A6" w:themeColor="background1" w:themeShade="A6"/>
                                <w:sz w:val="23"/>
                                <w:szCs w:val="23"/>
                              </w:rPr>
                              <w:t>Ghala Road (Railway Street)</w:t>
                            </w:r>
                          </w:p>
                          <w:p w14:paraId="697A4164">
                            <w:pPr>
                              <w:pStyle w:val="21"/>
                              <w:spacing w:before="0" w:beforeAutospacing="0" w:after="0" w:afterAutospacing="0"/>
                              <w:jc w:val="both"/>
                              <w:textAlignment w:val="baseline"/>
                              <w:rPr>
                                <w:rStyle w:val="22"/>
                              </w:rPr>
                            </w:pPr>
                            <w:r>
                              <w:rPr>
                                <w:rStyle w:val="22"/>
                                <w:rFonts w:ascii="Arial" w:hAnsi="Arial" w:cs="Arial"/>
                                <w:color w:val="A6A6A6" w:themeColor="background1" w:themeShade="A6"/>
                                <w:sz w:val="23"/>
                                <w:szCs w:val="23"/>
                              </w:rPr>
                              <w:t>Moshi, Tanzania</w:t>
                            </w:r>
                          </w:p>
                          <w:p w14:paraId="122B7FC2">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WhatsApp Call/Message: +255 754 544 203</w:t>
                            </w:r>
                          </w:p>
                          <w:p w14:paraId="29D0F491">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Email: admin@kijana-kwanza.org</w:t>
                            </w:r>
                          </w:p>
                          <w:p w14:paraId="50433644">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Website: www.kijana-kwanza.org</w:t>
                            </w:r>
                          </w:p>
                          <w:p w14:paraId="3D85B581">
                            <w:pPr>
                              <w:rPr>
                                <w:color w:val="A6A6A6" w:themeColor="background1" w:themeShade="A6"/>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91pt;margin-top:14.25pt;height:103.5pt;width:243pt;mso-wrap-distance-bottom:3.6pt;mso-wrap-distance-left:9pt;mso-wrap-distance-right:9pt;mso-wrap-distance-top:3.6pt;z-index:251659264;mso-width-relative:page;mso-height-relative:page;" fillcolor="#FFFFFF" filled="t" stroked="f" coordsize="21600,21600" o:gfxdata="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NMU9NgAAAALAQAADwAAAAAAAAABACAAAAAiAAAAZHJzL2Rvd25yZXYueG1sUEsBAhQAFAAA&#10;AAgAh07iQG/5mWMoAgAAUgQAAA4AAAAAAAAAAQAgAAAAJwEAAGRycy9lMm9Eb2MueG1sUEsFBgAA&#10;AAAGAAYAWQEAAMEFAAAAAA==&#10;">
                <v:fill on="t" focussize="0,0"/>
                <v:stroke on="f" miterlimit="8" joinstyle="miter"/>
                <v:imagedata o:title=""/>
                <o:lock v:ext="edit" aspectratio="f"/>
                <v:textbox>
                  <w:txbxContent>
                    <w:p w14:paraId="42BF7E92">
                      <w:pPr>
                        <w:pStyle w:val="21"/>
                        <w:spacing w:before="0" w:beforeAutospacing="0" w:after="0" w:afterAutospacing="0"/>
                        <w:jc w:val="both"/>
                        <w:textAlignment w:val="baseline"/>
                        <w:rPr>
                          <w:rFonts w:ascii="Arial" w:hAnsi="Arial" w:cs="Arial"/>
                          <w:color w:val="A6A6A6" w:themeColor="background1" w:themeShade="A6"/>
                          <w:sz w:val="23"/>
                          <w:szCs w:val="23"/>
                        </w:rPr>
                      </w:pPr>
                      <w:r>
                        <w:rPr>
                          <w:rStyle w:val="22"/>
                          <w:rFonts w:ascii="Arial" w:hAnsi="Arial" w:cs="Arial"/>
                          <w:color w:val="A6A6A6" w:themeColor="background1" w:themeShade="A6"/>
                          <w:sz w:val="23"/>
                          <w:szCs w:val="23"/>
                        </w:rPr>
                        <w:t>PO BOX 261 </w:t>
                      </w:r>
                    </w:p>
                    <w:p w14:paraId="47678586">
                      <w:pPr>
                        <w:pStyle w:val="21"/>
                        <w:spacing w:before="0" w:beforeAutospacing="0" w:after="0" w:afterAutospacing="0"/>
                        <w:jc w:val="both"/>
                        <w:textAlignment w:val="baseline"/>
                        <w:rPr>
                          <w:rFonts w:ascii="Arial" w:hAnsi="Arial" w:cs="Arial"/>
                          <w:color w:val="A6A6A6" w:themeColor="background1" w:themeShade="A6"/>
                          <w:sz w:val="23"/>
                          <w:szCs w:val="23"/>
                        </w:rPr>
                      </w:pPr>
                      <w:r>
                        <w:rPr>
                          <w:rStyle w:val="22"/>
                          <w:rFonts w:ascii="Arial" w:hAnsi="Arial" w:cs="Arial"/>
                          <w:color w:val="A6A6A6" w:themeColor="background1" w:themeShade="A6"/>
                          <w:sz w:val="23"/>
                          <w:szCs w:val="23"/>
                        </w:rPr>
                        <w:t>Ghala Road (Railway Street)</w:t>
                      </w:r>
                    </w:p>
                    <w:p w14:paraId="697A4164">
                      <w:pPr>
                        <w:pStyle w:val="21"/>
                        <w:spacing w:before="0" w:beforeAutospacing="0" w:after="0" w:afterAutospacing="0"/>
                        <w:jc w:val="both"/>
                        <w:textAlignment w:val="baseline"/>
                        <w:rPr>
                          <w:rStyle w:val="22"/>
                        </w:rPr>
                      </w:pPr>
                      <w:r>
                        <w:rPr>
                          <w:rStyle w:val="22"/>
                          <w:rFonts w:ascii="Arial" w:hAnsi="Arial" w:cs="Arial"/>
                          <w:color w:val="A6A6A6" w:themeColor="background1" w:themeShade="A6"/>
                          <w:sz w:val="23"/>
                          <w:szCs w:val="23"/>
                        </w:rPr>
                        <w:t>Moshi, Tanzania</w:t>
                      </w:r>
                    </w:p>
                    <w:p w14:paraId="122B7FC2">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WhatsApp Call/Message: +255 754 544 203</w:t>
                      </w:r>
                    </w:p>
                    <w:p w14:paraId="29D0F491">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Email: admin@kijana-kwanza.org</w:t>
                      </w:r>
                    </w:p>
                    <w:p w14:paraId="50433644">
                      <w:pPr>
                        <w:pStyle w:val="21"/>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Website: www.kijana-kwanza.org</w:t>
                      </w:r>
                    </w:p>
                    <w:p w14:paraId="3D85B581">
                      <w:pPr>
                        <w:rPr>
                          <w:color w:val="A6A6A6" w:themeColor="background1" w:themeShade="A6"/>
                        </w:rPr>
                      </w:pPr>
                    </w:p>
                  </w:txbxContent>
                </v:textbox>
                <w10:wrap type="square"/>
              </v:shape>
            </w:pict>
          </mc:Fallback>
        </mc:AlternateContent>
      </w:r>
      <w: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495425" cy="1495425"/>
            <wp:effectExtent l="0" t="0" r="9525" b="9525"/>
            <wp:wrapSquare wrapText="bothSides"/>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anchor>
        </w:drawing>
      </w:r>
      <w:r>
        <w:rPr/>
        <w:br w:type="textWrapping" w:clear="all"/>
      </w:r>
    </w:p>
    <w:p w14:paraId="1E995165">
      <w:r>
        <w:rPr>
          <w:b/>
          <w:bCs/>
          <w:sz w:val="40"/>
          <w:szCs w:val="40"/>
        </w:rPr>
        <w:t xml:space="preserve">Patron </w:t>
      </w:r>
    </w:p>
    <w:p w14:paraId="7AD46003"/>
    <w:p w14:paraId="0F1F54D2">
      <w:pPr>
        <w:shd w:val="clear" w:color="auto" w:fill="FFFFFF"/>
        <w:rPr>
          <w:rFonts w:eastAsia="Times New Roman"/>
          <w:color w:val="212121"/>
          <w:lang w:eastAsia="en-GB"/>
        </w:rPr>
      </w:pPr>
      <w:r>
        <w:rPr>
          <w:rFonts w:eastAsia="Times New Roman"/>
          <w:color w:val="212121"/>
          <w:lang w:eastAsia="en-GB"/>
        </w:rPr>
        <w:t xml:space="preserve">Contract: </w:t>
      </w:r>
      <w:r>
        <w:rPr>
          <w:rFonts w:eastAsia="Times New Roman"/>
          <w:color w:val="212121"/>
          <w:lang w:eastAsia="en-GB"/>
        </w:rPr>
        <w:tab/>
      </w:r>
      <w:r>
        <w:rPr>
          <w:rFonts w:eastAsia="Times New Roman"/>
          <w:color w:val="212121"/>
          <w:lang w:eastAsia="en-GB"/>
        </w:rPr>
        <w:tab/>
      </w:r>
      <w:r>
        <w:rPr>
          <w:rFonts w:eastAsia="Times New Roman"/>
          <w:color w:val="212121"/>
          <w:lang w:eastAsia="en-GB"/>
        </w:rPr>
        <w:t xml:space="preserve">Fixed – 12 months </w:t>
      </w:r>
    </w:p>
    <w:p w14:paraId="4005BCF4">
      <w:pPr>
        <w:shd w:val="clear" w:color="auto" w:fill="FFFFFF"/>
        <w:rPr>
          <w:rFonts w:eastAsia="Times New Roman"/>
          <w:color w:val="212121"/>
          <w:lang w:eastAsia="en-GB"/>
        </w:rPr>
      </w:pPr>
      <w:r>
        <w:rPr>
          <w:rFonts w:eastAsia="Times New Roman"/>
          <w:color w:val="212121"/>
          <w:lang w:eastAsia="en-GB"/>
        </w:rPr>
        <w:t>Working Hours:</w:t>
      </w:r>
      <w:r>
        <w:rPr>
          <w:rFonts w:eastAsia="Times New Roman"/>
          <w:color w:val="212121"/>
          <w:lang w:eastAsia="en-GB"/>
        </w:rPr>
        <w:tab/>
      </w:r>
      <w:r>
        <w:rPr>
          <w:rFonts w:eastAsia="Times New Roman"/>
          <w:color w:val="212121"/>
          <w:lang w:eastAsia="en-GB"/>
        </w:rPr>
        <w:t>45 hours per week (including evenings and weekends)</w:t>
      </w:r>
    </w:p>
    <w:p w14:paraId="372EAD1D">
      <w:pPr>
        <w:shd w:val="clear" w:color="auto" w:fill="FFFFFF"/>
        <w:rPr>
          <w:rFonts w:eastAsia="Times New Roman"/>
          <w:color w:val="212121"/>
          <w:lang w:eastAsia="en-GB"/>
        </w:rPr>
      </w:pPr>
      <w:r>
        <w:rPr>
          <w:rFonts w:eastAsia="Times New Roman"/>
          <w:color w:val="212121"/>
          <w:lang w:eastAsia="en-GB"/>
        </w:rPr>
        <w:t xml:space="preserve">Accountable to: </w:t>
      </w:r>
      <w:r>
        <w:rPr>
          <w:rFonts w:eastAsia="Times New Roman"/>
          <w:color w:val="212121"/>
          <w:lang w:eastAsia="en-GB"/>
        </w:rPr>
        <w:tab/>
      </w:r>
      <w:r>
        <w:rPr>
          <w:rFonts w:eastAsia="Times New Roman"/>
          <w:color w:val="212121"/>
          <w:lang w:eastAsia="en-GB"/>
        </w:rPr>
        <w:t>Senior Patron/Matron &amp; Children’s Services Manager</w:t>
      </w:r>
    </w:p>
    <w:p w14:paraId="14B40E86">
      <w:pPr>
        <w:shd w:val="clear" w:color="auto" w:fill="FFFFFF"/>
        <w:rPr>
          <w:rFonts w:eastAsia="Times New Roman"/>
          <w:color w:val="212121"/>
          <w:lang w:eastAsia="en-GB"/>
        </w:rPr>
      </w:pPr>
      <w:r>
        <w:rPr>
          <w:rFonts w:eastAsia="Times New Roman"/>
          <w:color w:val="212121"/>
          <w:lang w:eastAsia="en-GB"/>
        </w:rPr>
        <w:t>Salary:</w:t>
      </w:r>
      <w:r>
        <w:rPr>
          <w:rFonts w:eastAsia="Times New Roman"/>
          <w:color w:val="212121"/>
          <w:lang w:eastAsia="en-GB"/>
        </w:rPr>
        <w:tab/>
      </w:r>
      <w:r>
        <w:rPr>
          <w:rFonts w:eastAsia="Times New Roman"/>
          <w:color w:val="212121"/>
          <w:lang w:eastAsia="en-GB"/>
        </w:rPr>
        <w:tab/>
      </w:r>
      <w:r>
        <w:rPr>
          <w:rFonts w:eastAsia="Times New Roman"/>
          <w:color w:val="212121"/>
          <w:lang w:eastAsia="en-GB"/>
        </w:rPr>
        <w:t>Band 4</w:t>
      </w:r>
    </w:p>
    <w:p w14:paraId="5A9DEE1D">
      <w:pPr>
        <w:shd w:val="clear" w:color="auto" w:fill="FFFFFF"/>
        <w:ind w:left="2160" w:hanging="2160"/>
        <w:rPr>
          <w:rFonts w:eastAsia="Times New Roman"/>
          <w:color w:val="212121"/>
          <w:lang w:eastAsia="en-GB"/>
        </w:rPr>
      </w:pPr>
      <w:r>
        <w:rPr>
          <w:rFonts w:eastAsia="Times New Roman"/>
          <w:color w:val="212121"/>
          <w:lang w:eastAsia="en-GB"/>
        </w:rPr>
        <w:t xml:space="preserve">Location: </w:t>
      </w:r>
      <w:r>
        <w:rPr>
          <w:rFonts w:eastAsia="Times New Roman"/>
          <w:color w:val="212121"/>
          <w:lang w:eastAsia="en-GB"/>
        </w:rPr>
        <w:tab/>
      </w:r>
      <w:r>
        <w:rPr>
          <w:rFonts w:eastAsia="Times New Roman"/>
          <w:color w:val="212121"/>
          <w:lang w:eastAsia="en-GB"/>
        </w:rPr>
        <w:t>Moshi, Tanzania</w:t>
      </w:r>
    </w:p>
    <w:p w14:paraId="77C4BAA7">
      <w:pPr>
        <w:ind w:left="2160" w:hanging="2160"/>
        <w:rPr>
          <w:rFonts w:eastAsia="Times New Roman"/>
          <w:color w:val="212121"/>
          <w:lang w:eastAsia="en-GB"/>
        </w:rPr>
      </w:pPr>
      <w:r>
        <w:rPr>
          <w:rFonts w:eastAsia="Times New Roman"/>
          <w:color w:val="212121"/>
          <w:lang w:eastAsia="en-GB"/>
        </w:rPr>
        <w:t>Additional benefits:</w:t>
      </w:r>
      <w:r>
        <w:rPr>
          <w:rFonts w:eastAsia="Times New Roman"/>
          <w:color w:val="212121"/>
          <w:lang w:eastAsia="en-GB"/>
        </w:rPr>
        <w:tab/>
      </w:r>
      <w:r>
        <w:rPr>
          <w:rFonts w:eastAsia="Times New Roman"/>
          <w:color w:val="212121"/>
          <w:lang w:eastAsia="en-GB"/>
        </w:rPr>
        <w:t>Extensive Incentives Package including rent, telephone and meals allowance and employee contributions towards family medical insurance</w:t>
      </w:r>
    </w:p>
    <w:p w14:paraId="73F582BA">
      <w:pPr>
        <w:rPr>
          <w:rFonts w:eastAsia="Times New Roman"/>
          <w:color w:val="212121"/>
          <w:lang w:eastAsia="en-GB"/>
        </w:rPr>
      </w:pPr>
    </w:p>
    <w:p w14:paraId="2CA52264">
      <w:pPr>
        <w:shd w:val="clear" w:color="auto" w:fill="FFFFFF"/>
        <w:rPr>
          <w:rFonts w:eastAsia="Times New Roman"/>
          <w:b/>
          <w:bCs/>
          <w:color w:val="212121"/>
          <w:sz w:val="32"/>
          <w:szCs w:val="32"/>
          <w:lang w:eastAsia="en-GB"/>
        </w:rPr>
      </w:pPr>
      <w:r>
        <w:rPr>
          <w:rFonts w:eastAsia="Times New Roman"/>
          <w:b/>
          <w:bCs/>
          <w:color w:val="212121"/>
          <w:sz w:val="32"/>
          <w:szCs w:val="32"/>
          <w:lang w:eastAsia="en-GB"/>
        </w:rPr>
        <w:t>Introduction</w:t>
      </w:r>
    </w:p>
    <w:p w14:paraId="562523E1">
      <w:pPr>
        <w:shd w:val="clear" w:color="auto" w:fill="FFFFFF"/>
        <w:rPr>
          <w:rFonts w:eastAsia="Times New Roman"/>
          <w:color w:val="212121"/>
          <w:lang w:eastAsia="en-GB"/>
        </w:rPr>
      </w:pPr>
    </w:p>
    <w:p w14:paraId="69DE4880">
      <w:pPr>
        <w:rPr>
          <w:rFonts w:eastAsia="Times New Roman"/>
          <w:color w:val="212121"/>
          <w:lang w:eastAsia="en-GB"/>
        </w:rPr>
      </w:pPr>
      <w:r>
        <w:rPr>
          <w:rFonts w:eastAsia="Times New Roman"/>
          <w:color w:val="212121"/>
          <w:lang w:eastAsia="en-GB"/>
        </w:rPr>
        <w:t>Kijana Kwanza (Young People First) is a grassroots organisation based in Moshi, Tanzania that aims to empower disadvantaged children and young people with the skills and opportunities to prepare them for a future without poverty.</w:t>
      </w:r>
      <w:r>
        <w:rPr>
          <w:rFonts w:eastAsia="Times New Roman"/>
          <w:color w:val="212121"/>
          <w:lang w:eastAsia="en-GB"/>
        </w:rPr>
        <w:br w:type="textWrapping"/>
      </w:r>
      <w:r>
        <w:rPr>
          <w:rFonts w:eastAsia="Times New Roman"/>
          <w:color w:val="212121"/>
          <w:lang w:eastAsia="en-GB"/>
        </w:rPr>
        <w:br w:type="textWrapping"/>
      </w:r>
      <w:r>
        <w:rPr>
          <w:rFonts w:eastAsia="Times New Roman"/>
          <w:color w:val="212121"/>
          <w:lang w:eastAsia="en-GB"/>
        </w:rPr>
        <w:t xml:space="preserve">The organisation directly sponsors over 250 children and young people, most of whom are orphaned, abandoned or from single-parent families, who reside in the community, in foster care or on-site at one of our children’s homes or youth hostels. Most of our children and young people attend school, learn practical trades in our workshop or are enrolled at college to study towards a professional qualification. Outside of formal education, we deliver an extensive programme of extra-curricular learning, which emphasises soft skills development, leadership training and digital inclusion. </w:t>
      </w:r>
    </w:p>
    <w:p w14:paraId="0F904792">
      <w:pPr>
        <w:rPr>
          <w:rFonts w:eastAsia="Times New Roman"/>
          <w:color w:val="212121"/>
          <w:lang w:eastAsia="en-GB"/>
        </w:rPr>
      </w:pPr>
      <w:r>
        <w:rPr>
          <w:rFonts w:eastAsia="Times New Roman"/>
          <w:color w:val="212121"/>
          <w:lang w:eastAsia="en-GB"/>
        </w:rPr>
        <w:br w:type="textWrapping"/>
      </w:r>
      <w:r>
        <w:rPr>
          <w:rFonts w:eastAsia="Times New Roman"/>
          <w:color w:val="212121"/>
          <w:lang w:eastAsia="en-GB"/>
        </w:rPr>
        <w:t xml:space="preserve">Aside from direct child and student sponsorship, Kijana Kwanza delivers a variety of day services and social welfare provision from its headquarters in Moshi Town, for the wider community of children, young people and their families. These include free Computer classes, a Study Café, hardship grants and interest-free loans, seasonal campaigns, community events and microfinance initiatives. </w:t>
      </w:r>
    </w:p>
    <w:p w14:paraId="2D166330">
      <w:pPr>
        <w:rPr>
          <w:rFonts w:eastAsia="Times New Roman"/>
          <w:color w:val="212121"/>
          <w:lang w:eastAsia="en-GB"/>
        </w:rPr>
      </w:pPr>
    </w:p>
    <w:p w14:paraId="4EE7F64A">
      <w:pPr>
        <w:rPr>
          <w:rFonts w:eastAsia="Times New Roman"/>
          <w:color w:val="212121"/>
          <w:lang w:eastAsia="en-GB"/>
        </w:rPr>
      </w:pPr>
      <w:r>
        <w:rPr>
          <w:rFonts w:eastAsia="Times New Roman"/>
          <w:color w:val="212121"/>
          <w:lang w:eastAsia="en-GB"/>
        </w:rPr>
        <w:t xml:space="preserve">For a full list of our activities, visit </w:t>
      </w:r>
      <w:r>
        <w:fldChar w:fldCharType="begin"/>
      </w:r>
      <w:r>
        <w:instrText xml:space="preserve"> HYPERLINK "http://www.kijana-kwanza.org" </w:instrText>
      </w:r>
      <w:r>
        <w:fldChar w:fldCharType="separate"/>
      </w:r>
      <w:r>
        <w:rPr>
          <w:rStyle w:val="7"/>
          <w:rFonts w:eastAsia="Times New Roman"/>
          <w:lang w:eastAsia="en-GB"/>
        </w:rPr>
        <w:t>www.kijana-kwanza.org</w:t>
      </w:r>
      <w:r>
        <w:rPr>
          <w:rStyle w:val="7"/>
          <w:rFonts w:eastAsia="Times New Roman"/>
          <w:lang w:eastAsia="en-GB"/>
        </w:rPr>
        <w:fldChar w:fldCharType="end"/>
      </w:r>
      <w:r>
        <w:rPr>
          <w:rFonts w:eastAsia="Times New Roman"/>
          <w:color w:val="212121"/>
          <w:lang w:eastAsia="en-GB"/>
        </w:rPr>
        <w:t xml:space="preserve">. </w:t>
      </w:r>
    </w:p>
    <w:p w14:paraId="33E04428"/>
    <w:p w14:paraId="3DA3931D">
      <w:pPr>
        <w:shd w:val="clear" w:color="auto" w:fill="FFFFFF"/>
        <w:rPr>
          <w:b/>
          <w:bCs/>
          <w:sz w:val="32"/>
          <w:szCs w:val="32"/>
        </w:rPr>
      </w:pPr>
    </w:p>
    <w:p w14:paraId="72DCE990">
      <w:pPr>
        <w:spacing w:after="160" w:line="259" w:lineRule="auto"/>
        <w:rPr>
          <w:b/>
          <w:bCs/>
          <w:sz w:val="32"/>
          <w:szCs w:val="32"/>
        </w:rPr>
      </w:pPr>
      <w:r>
        <w:rPr>
          <w:b/>
          <w:bCs/>
          <w:sz w:val="32"/>
          <w:szCs w:val="32"/>
        </w:rPr>
        <w:br w:type="page"/>
      </w:r>
    </w:p>
    <w:p w14:paraId="474F9E8B">
      <w:pPr>
        <w:shd w:val="clear" w:color="auto" w:fill="FFFFFF"/>
        <w:rPr>
          <w:rFonts w:eastAsia="Times New Roman"/>
          <w:b/>
          <w:bCs/>
          <w:color w:val="212121"/>
          <w:sz w:val="32"/>
          <w:szCs w:val="32"/>
          <w:lang w:eastAsia="en-GB"/>
        </w:rPr>
      </w:pPr>
      <w:r>
        <w:rPr>
          <w:b/>
          <w:bCs/>
          <w:sz w:val="32"/>
          <w:szCs w:val="32"/>
        </w:rPr>
        <w:t xml:space="preserve">Post </w:t>
      </w:r>
      <w:r>
        <w:rPr>
          <w:rFonts w:eastAsia="Times New Roman"/>
          <w:b/>
          <w:bCs/>
          <w:color w:val="212121"/>
          <w:sz w:val="32"/>
          <w:szCs w:val="32"/>
          <w:lang w:eastAsia="en-GB"/>
        </w:rPr>
        <w:t>Summary</w:t>
      </w:r>
    </w:p>
    <w:p w14:paraId="337FD866">
      <w:pPr>
        <w:rPr>
          <w:rFonts w:eastAsia="Times New Roman"/>
          <w:color w:val="212121"/>
          <w:lang w:eastAsia="en-GB"/>
        </w:rPr>
      </w:pPr>
    </w:p>
    <w:p w14:paraId="5A5817AE">
      <w:pPr>
        <w:shd w:val="clear" w:color="auto" w:fill="FFFFFF" w:themeFill="background1"/>
        <w:rPr>
          <w:rFonts w:eastAsia="Times New Roman"/>
          <w:color w:val="212121"/>
          <w:lang w:eastAsia="en-GB"/>
        </w:rPr>
      </w:pPr>
      <w:r>
        <w:rPr>
          <w:rFonts w:eastAsia="Times New Roman"/>
          <w:color w:val="212121"/>
          <w:lang w:eastAsia="en-GB"/>
        </w:rPr>
        <w:t xml:space="preserve">The Patron plays a vital role in the welfare, supervision, and personal development of secondary school students living in the school’s residence, shelter, or children’s home. </w:t>
      </w:r>
    </w:p>
    <w:p w14:paraId="629C9457">
      <w:pPr>
        <w:shd w:val="clear" w:color="auto" w:fill="FFFFFF" w:themeFill="background1"/>
        <w:rPr>
          <w:rFonts w:eastAsia="Times New Roman"/>
          <w:color w:val="212121"/>
          <w:lang w:eastAsia="en-GB"/>
        </w:rPr>
      </w:pPr>
    </w:p>
    <w:p w14:paraId="3D771D08">
      <w:pPr>
        <w:shd w:val="clear" w:color="auto" w:fill="FFFFFF" w:themeFill="background1"/>
        <w:rPr>
          <w:rFonts w:eastAsia="Times New Roman"/>
          <w:color w:val="212121"/>
          <w:lang w:eastAsia="en-GB"/>
        </w:rPr>
      </w:pPr>
      <w:r>
        <w:rPr>
          <w:rFonts w:eastAsia="Times New Roman"/>
          <w:color w:val="212121"/>
          <w:lang w:eastAsia="en-GB"/>
        </w:rPr>
        <w:t xml:space="preserve">This role blends aspects of teaching, social work, and residential care to ensure that students receive holistic support in a safe, nurturing environment. Patrons help students develop life skills, manage their responsibilities, and build self-confidence through daily routines, structured support, and informal learning. </w:t>
      </w:r>
      <w:r>
        <w:rPr>
          <w:rFonts w:hint="default" w:eastAsia="Times New Roman"/>
          <w:color w:val="212121"/>
          <w:lang w:val="en-US" w:eastAsia="en-GB"/>
        </w:rPr>
        <w:t>A</w:t>
      </w:r>
      <w:r>
        <w:rPr>
          <w:rFonts w:eastAsia="Times New Roman"/>
          <w:color w:val="212121"/>
          <w:lang w:eastAsia="en-GB"/>
        </w:rPr>
        <w:t xml:space="preserve">lso deliver extracurricular activities, support academic progress, and provide mentorship and guidance. </w:t>
      </w:r>
    </w:p>
    <w:p w14:paraId="5CFD1AE8">
      <w:pPr>
        <w:shd w:val="clear" w:color="auto" w:fill="FFFFFF" w:themeFill="background1"/>
        <w:rPr>
          <w:rFonts w:eastAsia="Times New Roman"/>
          <w:color w:val="212121"/>
          <w:lang w:eastAsia="en-GB"/>
        </w:rPr>
      </w:pPr>
    </w:p>
    <w:p w14:paraId="225D3889">
      <w:pPr>
        <w:shd w:val="clear" w:color="auto" w:fill="FFFFFF" w:themeFill="background1"/>
        <w:rPr>
          <w:rFonts w:eastAsia="Times New Roman"/>
          <w:color w:val="212121"/>
          <w:lang w:eastAsia="en-GB"/>
        </w:rPr>
      </w:pPr>
      <w:r>
        <w:rPr>
          <w:rFonts w:eastAsia="Times New Roman"/>
          <w:color w:val="212121"/>
          <w:lang w:eastAsia="en-GB"/>
        </w:rPr>
        <w:t>The role requires a caring and consistent adult presence who builds trust with young people, encourages them to express themselves, and helps them navigate challenges both in and out of school. Flexibility is essential, as the position involves shift work including evenings, weekends, overnight supervision, and occasional travel for field trips and school events.</w:t>
      </w:r>
    </w:p>
    <w:p w14:paraId="7BA45BD9">
      <w:pPr>
        <w:shd w:val="clear" w:color="auto" w:fill="FFFFFF" w:themeFill="background1"/>
        <w:rPr>
          <w:rFonts w:eastAsia="Times New Roman"/>
          <w:color w:val="212121"/>
          <w:lang w:eastAsia="en-GB"/>
        </w:rPr>
      </w:pPr>
    </w:p>
    <w:p w14:paraId="734EF11D">
      <w:pPr>
        <w:shd w:val="clear" w:color="auto" w:fill="FFFFFF" w:themeFill="background1"/>
        <w:rPr>
          <w:b/>
          <w:bCs/>
          <w:sz w:val="32"/>
          <w:szCs w:val="32"/>
        </w:rPr>
      </w:pPr>
      <w:r>
        <w:rPr>
          <w:b/>
          <w:bCs/>
          <w:sz w:val="32"/>
          <w:szCs w:val="32"/>
        </w:rPr>
        <w:t>Duties and Responsibilities</w:t>
      </w:r>
    </w:p>
    <w:p w14:paraId="3684D7BA">
      <w:pPr>
        <w:shd w:val="clear" w:color="auto" w:fill="FFFFFF" w:themeFill="background1"/>
      </w:pPr>
      <w:r>
        <w:t xml:space="preserve"> </w:t>
      </w:r>
    </w:p>
    <w:p w14:paraId="48A62749">
      <w:pPr>
        <w:shd w:val="clear" w:color="auto" w:fill="FFFFFF" w:themeFill="background1"/>
        <w:rPr>
          <w:b/>
          <w:bCs/>
        </w:rPr>
      </w:pPr>
      <w:r>
        <w:rPr>
          <w:b/>
          <w:bCs/>
        </w:rPr>
        <w:t>Daily Care and Supervision</w:t>
      </w:r>
    </w:p>
    <w:p w14:paraId="47EC6840">
      <w:pPr>
        <w:pStyle w:val="15"/>
        <w:shd w:val="clear" w:color="auto" w:fill="FFFFFF" w:themeFill="background1"/>
        <w:ind w:left="567" w:hanging="567"/>
      </w:pPr>
    </w:p>
    <w:p w14:paraId="0CB0F93E">
      <w:pPr>
        <w:pStyle w:val="15"/>
        <w:numPr>
          <w:ilvl w:val="0"/>
          <w:numId w:val="1"/>
        </w:numPr>
        <w:shd w:val="clear" w:color="auto" w:fill="FFFFFF" w:themeFill="background1"/>
        <w:ind w:left="567" w:hanging="567"/>
      </w:pPr>
      <w:r>
        <w:t xml:space="preserve">Supervise students within the residence during day and night shifts, ensuring safety and </w:t>
      </w:r>
      <w:r>
        <w:rPr>
          <w:lang w:val="en-GB"/>
        </w:rPr>
        <w:t>well being</w:t>
      </w:r>
      <w:r>
        <w:t xml:space="preserve"> and adherence to daily routines including wake-up, classes, meals, chores, and bedtime.</w:t>
      </w:r>
    </w:p>
    <w:p w14:paraId="7C568847">
      <w:pPr>
        <w:pStyle w:val="15"/>
        <w:ind w:left="567" w:hanging="567"/>
      </w:pPr>
    </w:p>
    <w:p w14:paraId="4B9FADBC">
      <w:pPr>
        <w:pStyle w:val="15"/>
        <w:numPr>
          <w:ilvl w:val="0"/>
          <w:numId w:val="1"/>
        </w:numPr>
        <w:shd w:val="clear" w:color="auto" w:fill="FFFFFF" w:themeFill="background1"/>
        <w:ind w:left="567" w:hanging="567"/>
      </w:pPr>
      <w:r>
        <w:t>Ensure students practise good hygiene, take care of personal belongings, and keep shared spaces clean.</w:t>
      </w:r>
    </w:p>
    <w:p w14:paraId="4B911C7C">
      <w:pPr>
        <w:rPr>
          <w:b/>
          <w:bCs/>
        </w:rPr>
      </w:pPr>
    </w:p>
    <w:p w14:paraId="154A35DE">
      <w:pPr>
        <w:shd w:val="clear" w:color="auto" w:fill="FFFFFF" w:themeFill="background1"/>
      </w:pPr>
      <w:r>
        <w:rPr>
          <w:b/>
          <w:bCs/>
        </w:rPr>
        <w:t>Emotional Support, Mentorship, and Behaviour Management</w:t>
      </w:r>
    </w:p>
    <w:p w14:paraId="5B01469C">
      <w:pPr>
        <w:pStyle w:val="15"/>
        <w:ind w:left="567" w:hanging="567"/>
      </w:pPr>
    </w:p>
    <w:p w14:paraId="1FEB77A5">
      <w:pPr>
        <w:pStyle w:val="15"/>
        <w:numPr>
          <w:ilvl w:val="0"/>
          <w:numId w:val="1"/>
        </w:numPr>
        <w:shd w:val="clear" w:color="auto" w:fill="FFFFFF" w:themeFill="background1"/>
        <w:ind w:left="567" w:hanging="567"/>
      </w:pPr>
      <w:r>
        <w:t>Build friendly and supportive relationships with students, providing day-to-day emotional support and informal counselling.</w:t>
      </w:r>
    </w:p>
    <w:p w14:paraId="363CFB6E">
      <w:pPr>
        <w:pStyle w:val="15"/>
        <w:shd w:val="clear" w:color="auto" w:fill="FFFFFF" w:themeFill="background1"/>
        <w:ind w:left="567" w:hanging="567"/>
      </w:pPr>
    </w:p>
    <w:p w14:paraId="54BDD3EB">
      <w:pPr>
        <w:pStyle w:val="15"/>
        <w:numPr>
          <w:ilvl w:val="0"/>
          <w:numId w:val="1"/>
        </w:numPr>
        <w:shd w:val="clear" w:color="auto" w:fill="FFFFFF" w:themeFill="background1"/>
        <w:ind w:left="567" w:hanging="567"/>
      </w:pPr>
      <w:r>
        <w:t>Create and review individual care plans that address students' social, emotional, and developmental needs.</w:t>
      </w:r>
    </w:p>
    <w:p w14:paraId="1177B331">
      <w:pPr>
        <w:pStyle w:val="15"/>
        <w:ind w:left="567" w:hanging="567"/>
      </w:pPr>
    </w:p>
    <w:p w14:paraId="68D16FFA">
      <w:pPr>
        <w:pStyle w:val="15"/>
        <w:numPr>
          <w:ilvl w:val="0"/>
          <w:numId w:val="1"/>
        </w:numPr>
        <w:shd w:val="clear" w:color="auto" w:fill="FFFFFF" w:themeFill="background1"/>
        <w:ind w:left="567" w:hanging="567"/>
      </w:pPr>
      <w:r>
        <w:t>Manage behaviour with empathy and fairness, using positive and restorative approaches.</w:t>
      </w:r>
    </w:p>
    <w:p w14:paraId="3554B86F">
      <w:pPr>
        <w:rPr>
          <w:b/>
          <w:bCs/>
        </w:rPr>
      </w:pPr>
    </w:p>
    <w:p w14:paraId="77FFF538">
      <w:pPr>
        <w:shd w:val="clear" w:color="auto" w:fill="FFFFFF" w:themeFill="background1"/>
      </w:pPr>
      <w:r>
        <w:rPr>
          <w:b/>
          <w:bCs/>
        </w:rPr>
        <w:t>Life Skills, Extracurricular Learning, and Development</w:t>
      </w:r>
    </w:p>
    <w:p w14:paraId="316F4F85">
      <w:pPr>
        <w:pStyle w:val="15"/>
        <w:ind w:left="567" w:hanging="567"/>
      </w:pPr>
    </w:p>
    <w:p w14:paraId="79D59FB1">
      <w:pPr>
        <w:pStyle w:val="15"/>
        <w:numPr>
          <w:ilvl w:val="0"/>
          <w:numId w:val="1"/>
        </w:numPr>
        <w:shd w:val="clear" w:color="auto" w:fill="FFFFFF" w:themeFill="background1"/>
        <w:ind w:left="567" w:hanging="567"/>
      </w:pPr>
      <w:r>
        <w:t>Deliver training in practical life skills such as washing clothes, managing personal hygiene, and completing household chores.</w:t>
      </w:r>
    </w:p>
    <w:p w14:paraId="57909F32">
      <w:pPr>
        <w:pStyle w:val="15"/>
        <w:shd w:val="clear" w:color="auto" w:fill="FFFFFF" w:themeFill="background1"/>
        <w:ind w:left="567" w:hanging="567"/>
      </w:pPr>
    </w:p>
    <w:p w14:paraId="736EABD1">
      <w:pPr>
        <w:pStyle w:val="15"/>
        <w:numPr>
          <w:ilvl w:val="0"/>
          <w:numId w:val="1"/>
        </w:numPr>
        <w:shd w:val="clear" w:color="auto" w:fill="FFFFFF" w:themeFill="background1"/>
        <w:ind w:left="567" w:hanging="567"/>
      </w:pPr>
      <w:r>
        <w:t>Plan, organise and facilitate extracurricular activities such as sports, creative arts, debates, and talent shows to build social, leadership, and teamwork skills.</w:t>
      </w:r>
    </w:p>
    <w:p w14:paraId="77C25793">
      <w:pPr>
        <w:pStyle w:val="15"/>
        <w:ind w:left="567" w:hanging="567"/>
      </w:pPr>
    </w:p>
    <w:p w14:paraId="431CA0F3">
      <w:pPr>
        <w:pStyle w:val="15"/>
        <w:numPr>
          <w:ilvl w:val="0"/>
          <w:numId w:val="1"/>
        </w:numPr>
        <w:shd w:val="clear" w:color="auto" w:fill="FFFFFF" w:themeFill="background1"/>
        <w:ind w:left="567" w:hanging="567"/>
      </w:pPr>
      <w:r>
        <w:t>Support students in discovering their interests and talents while developing personal responsibility.</w:t>
      </w:r>
    </w:p>
    <w:p w14:paraId="0EE65E3C"/>
    <w:p w14:paraId="2B16BC03">
      <w:pPr>
        <w:shd w:val="clear" w:color="auto" w:fill="FFFFFF" w:themeFill="background1"/>
        <w:rPr>
          <w:b/>
          <w:bCs/>
        </w:rPr>
      </w:pPr>
      <w:r>
        <w:rPr>
          <w:b/>
          <w:bCs/>
        </w:rPr>
        <w:t>Academic and Study Support</w:t>
      </w:r>
    </w:p>
    <w:p w14:paraId="22379602">
      <w:pPr>
        <w:pStyle w:val="15"/>
        <w:ind w:left="567" w:hanging="567"/>
      </w:pPr>
    </w:p>
    <w:p w14:paraId="22185F37">
      <w:pPr>
        <w:pStyle w:val="15"/>
        <w:numPr>
          <w:ilvl w:val="0"/>
          <w:numId w:val="1"/>
        </w:numPr>
        <w:shd w:val="clear" w:color="auto" w:fill="FFFFFF" w:themeFill="background1"/>
        <w:ind w:left="567" w:hanging="567"/>
      </w:pPr>
      <w:r>
        <w:t>Supervise and assist students during evening, weekend, and holiday revision and study times.</w:t>
      </w:r>
    </w:p>
    <w:p w14:paraId="1C099461">
      <w:pPr>
        <w:pStyle w:val="15"/>
        <w:ind w:left="567" w:hanging="567"/>
      </w:pPr>
    </w:p>
    <w:p w14:paraId="2C9B76B8">
      <w:pPr>
        <w:pStyle w:val="15"/>
        <w:numPr>
          <w:ilvl w:val="0"/>
          <w:numId w:val="1"/>
        </w:numPr>
        <w:shd w:val="clear" w:color="auto" w:fill="FFFFFF" w:themeFill="background1"/>
        <w:ind w:left="567" w:hanging="567"/>
      </w:pPr>
      <w:r>
        <w:t>Help students set academic goals and build routines that support learning and concentration.</w:t>
      </w:r>
    </w:p>
    <w:p w14:paraId="632647D6">
      <w:pPr>
        <w:pStyle w:val="15"/>
        <w:ind w:left="567" w:hanging="567"/>
      </w:pPr>
    </w:p>
    <w:p w14:paraId="29D1C9F9">
      <w:pPr>
        <w:pStyle w:val="15"/>
        <w:numPr>
          <w:ilvl w:val="0"/>
          <w:numId w:val="1"/>
        </w:numPr>
        <w:shd w:val="clear" w:color="auto" w:fill="FFFFFF" w:themeFill="background1"/>
        <w:ind w:left="567" w:hanging="567"/>
      </w:pPr>
      <w:r>
        <w:t>Identify students who need additional academic or behavioural support and collaborate with teaching staff accordingly.</w:t>
      </w:r>
    </w:p>
    <w:p w14:paraId="703E3151">
      <w:pPr>
        <w:pStyle w:val="15"/>
      </w:pPr>
    </w:p>
    <w:p w14:paraId="201AE34E">
      <w:pPr>
        <w:shd w:val="clear" w:color="auto" w:fill="FFFFFF" w:themeFill="background1"/>
        <w:rPr>
          <w:b/>
          <w:bCs/>
        </w:rPr>
      </w:pPr>
      <w:r>
        <w:rPr>
          <w:b/>
          <w:bCs/>
        </w:rPr>
        <w:t>Health, Safety, and Safeguarding</w:t>
      </w:r>
    </w:p>
    <w:p w14:paraId="428EED65">
      <w:pPr>
        <w:pStyle w:val="15"/>
      </w:pPr>
    </w:p>
    <w:p w14:paraId="285BF244">
      <w:pPr>
        <w:pStyle w:val="15"/>
        <w:numPr>
          <w:ilvl w:val="0"/>
          <w:numId w:val="1"/>
        </w:numPr>
        <w:shd w:val="clear" w:color="auto" w:fill="FFFFFF" w:themeFill="background1"/>
        <w:ind w:left="567" w:hanging="567"/>
      </w:pPr>
      <w:r>
        <w:t>Ensure students receive regular meals and access to medical care when needed.</w:t>
      </w:r>
    </w:p>
    <w:p w14:paraId="6A69D897">
      <w:pPr>
        <w:pStyle w:val="15"/>
      </w:pPr>
    </w:p>
    <w:p w14:paraId="56681F0C">
      <w:pPr>
        <w:pStyle w:val="15"/>
        <w:numPr>
          <w:ilvl w:val="0"/>
          <w:numId w:val="1"/>
        </w:numPr>
        <w:shd w:val="clear" w:color="auto" w:fill="FFFFFF" w:themeFill="background1"/>
        <w:ind w:left="567" w:hanging="567"/>
      </w:pPr>
      <w:r>
        <w:t>Monitor physical and emotional wellbeing and respond promptly to concerns.</w:t>
      </w:r>
    </w:p>
    <w:p w14:paraId="737C02D2">
      <w:pPr>
        <w:pStyle w:val="15"/>
      </w:pPr>
    </w:p>
    <w:p w14:paraId="201FFB65">
      <w:pPr>
        <w:pStyle w:val="15"/>
        <w:numPr>
          <w:ilvl w:val="0"/>
          <w:numId w:val="1"/>
        </w:numPr>
        <w:shd w:val="clear" w:color="auto" w:fill="FFFFFF" w:themeFill="background1"/>
        <w:ind w:left="567" w:hanging="567"/>
      </w:pPr>
      <w:r>
        <w:t>Adhere to safeguarding policies and procedures, reporting any concerns immediately in accordance with established protocols.</w:t>
      </w:r>
    </w:p>
    <w:p w14:paraId="330C5360"/>
    <w:p w14:paraId="4EAB2F28">
      <w:pPr>
        <w:shd w:val="clear" w:color="auto" w:fill="FFFFFF" w:themeFill="background1"/>
        <w:rPr>
          <w:b/>
          <w:bCs/>
        </w:rPr>
      </w:pPr>
      <w:r>
        <w:rPr>
          <w:b/>
          <w:bCs/>
        </w:rPr>
        <w:t>Other Duties</w:t>
      </w:r>
    </w:p>
    <w:p w14:paraId="183CED52">
      <w:pPr>
        <w:pStyle w:val="15"/>
      </w:pPr>
    </w:p>
    <w:p w14:paraId="0E4F4660">
      <w:pPr>
        <w:pStyle w:val="15"/>
        <w:numPr>
          <w:ilvl w:val="0"/>
          <w:numId w:val="1"/>
        </w:numPr>
        <w:shd w:val="clear" w:color="auto" w:fill="FFFFFF" w:themeFill="background1"/>
        <w:ind w:left="567" w:hanging="567"/>
      </w:pPr>
      <w:r>
        <w:t>Maintain accurate records of attendance, behaviour, incidents, and care plans.</w:t>
      </w:r>
    </w:p>
    <w:p w14:paraId="60C2CC4F"/>
    <w:p w14:paraId="5B266C66">
      <w:pPr>
        <w:pStyle w:val="15"/>
        <w:numPr>
          <w:ilvl w:val="0"/>
          <w:numId w:val="1"/>
        </w:numPr>
        <w:shd w:val="clear" w:color="auto" w:fill="FFFFFF" w:themeFill="background1"/>
        <w:ind w:left="567" w:hanging="567"/>
      </w:pPr>
      <w:r>
        <w:t>Participate in regular staff meetings and contribute to improving the care and learning environment.</w:t>
      </w:r>
    </w:p>
    <w:p w14:paraId="1DF9DB84"/>
    <w:p w14:paraId="6E46857E">
      <w:pPr>
        <w:pStyle w:val="15"/>
        <w:numPr>
          <w:ilvl w:val="0"/>
          <w:numId w:val="1"/>
        </w:numPr>
        <w:shd w:val="clear" w:color="auto" w:fill="FFFFFF" w:themeFill="background1"/>
        <w:ind w:left="567" w:hanging="567"/>
      </w:pPr>
      <w:r>
        <w:t>Accompany and supervise students on educational field trips and enrichment visits, including those requiring overnight travel outside the Moshi/Kilimanjaro region.</w:t>
      </w:r>
    </w:p>
    <w:p w14:paraId="08B19163">
      <w:pPr>
        <w:pStyle w:val="15"/>
        <w:numPr>
          <w:ilvl w:val="0"/>
          <w:numId w:val="1"/>
        </w:numPr>
        <w:shd w:val="clear" w:color="auto" w:fill="FFFFFF" w:themeFill="background1"/>
        <w:ind w:left="567" w:hanging="567"/>
      </w:pPr>
      <w:r>
        <w:rPr>
          <w:rFonts w:hint="default"/>
          <w:lang w:val="en-GB"/>
        </w:rPr>
        <w:t xml:space="preserve">Join Kijana kwanza FC in friend Match, special football match and football excercises. </w:t>
      </w:r>
    </w:p>
    <w:p w14:paraId="227C1621">
      <w:pPr>
        <w:pStyle w:val="15"/>
        <w:rPr>
          <w:rFonts w:eastAsia="Times New Roman"/>
          <w:color w:val="212121"/>
          <w:lang w:eastAsia="en-GB"/>
        </w:rPr>
      </w:pPr>
    </w:p>
    <w:p w14:paraId="1B313E25">
      <w:pPr>
        <w:rPr>
          <w:rFonts w:eastAsia="Times New Roman"/>
          <w:b/>
          <w:bCs/>
          <w:color w:val="212121"/>
          <w:sz w:val="32"/>
          <w:szCs w:val="32"/>
          <w:lang w:eastAsia="en-GB"/>
        </w:rPr>
      </w:pPr>
      <w:r>
        <w:rPr>
          <w:rFonts w:eastAsia="Times New Roman"/>
          <w:b/>
          <w:bCs/>
          <w:color w:val="212121"/>
          <w:sz w:val="32"/>
          <w:szCs w:val="32"/>
          <w:lang w:eastAsia="en-GB"/>
        </w:rPr>
        <w:t>Person Specification</w:t>
      </w:r>
    </w:p>
    <w:p w14:paraId="4B29CE35">
      <w:pPr>
        <w:rPr>
          <w:rFonts w:eastAsia="Times New Roman"/>
          <w:color w:val="212121"/>
          <w:lang w:eastAsia="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5"/>
        <w:gridCol w:w="1615"/>
        <w:gridCol w:w="1616"/>
      </w:tblGrid>
      <w:tr w14:paraId="1C70F150">
        <w:tblPrEx>
          <w:tblCellMar>
            <w:top w:w="0" w:type="dxa"/>
            <w:left w:w="108" w:type="dxa"/>
            <w:bottom w:w="0" w:type="dxa"/>
            <w:right w:w="108" w:type="dxa"/>
          </w:tblCellMar>
        </w:tblPrEx>
        <w:trPr>
          <w:trHeight w:val="737" w:hRule="atLeast"/>
        </w:trPr>
        <w:tc>
          <w:tcPr>
            <w:tcW w:w="7225" w:type="dxa"/>
            <w:vAlign w:val="center"/>
          </w:tcPr>
          <w:p w14:paraId="1DD8AD02">
            <w:pPr>
              <w:jc w:val="center"/>
              <w:rPr>
                <w:rFonts w:eastAsia="Times New Roman"/>
                <w:b/>
                <w:bCs/>
                <w:color w:val="212121"/>
                <w:lang w:eastAsia="en-GB"/>
              </w:rPr>
            </w:pPr>
          </w:p>
        </w:tc>
        <w:tc>
          <w:tcPr>
            <w:tcW w:w="1615" w:type="dxa"/>
            <w:vAlign w:val="center"/>
          </w:tcPr>
          <w:p w14:paraId="1C71F2D5">
            <w:pPr>
              <w:jc w:val="center"/>
              <w:rPr>
                <w:rFonts w:eastAsia="Times New Roman"/>
                <w:b/>
                <w:bCs/>
                <w:color w:val="212121"/>
                <w:lang w:eastAsia="en-GB"/>
              </w:rPr>
            </w:pPr>
            <w:r>
              <w:rPr>
                <w:rFonts w:eastAsia="Times New Roman"/>
                <w:b/>
                <w:bCs/>
                <w:color w:val="212121"/>
                <w:lang w:eastAsia="en-GB"/>
              </w:rPr>
              <w:t>Essential</w:t>
            </w:r>
          </w:p>
        </w:tc>
        <w:tc>
          <w:tcPr>
            <w:tcW w:w="1616" w:type="dxa"/>
            <w:vAlign w:val="center"/>
          </w:tcPr>
          <w:p w14:paraId="5A7D8555">
            <w:pPr>
              <w:jc w:val="center"/>
              <w:rPr>
                <w:rFonts w:eastAsia="Times New Roman"/>
                <w:b/>
                <w:bCs/>
                <w:color w:val="212121"/>
                <w:lang w:eastAsia="en-GB"/>
              </w:rPr>
            </w:pPr>
            <w:r>
              <w:rPr>
                <w:rFonts w:eastAsia="Times New Roman"/>
                <w:b/>
                <w:bCs/>
                <w:color w:val="212121"/>
                <w:lang w:eastAsia="en-GB"/>
              </w:rPr>
              <w:t>Desirable</w:t>
            </w:r>
          </w:p>
        </w:tc>
      </w:tr>
      <w:tr w14:paraId="2928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33E63EF7">
            <w:pPr>
              <w:rPr>
                <w:rFonts w:eastAsia="Times New Roman"/>
                <w:color w:val="212121"/>
                <w:lang w:eastAsia="en-GB"/>
              </w:rPr>
            </w:pPr>
            <w:r>
              <w:rPr>
                <w:rFonts w:eastAsia="Times New Roman"/>
                <w:color w:val="212121"/>
                <w:lang w:eastAsia="en-GB"/>
              </w:rPr>
              <w:t xml:space="preserve">Educated to degree level in education, social work or psychology </w:t>
            </w:r>
          </w:p>
        </w:tc>
        <w:tc>
          <w:tcPr>
            <w:tcW w:w="1615" w:type="dxa"/>
            <w:vAlign w:val="center"/>
          </w:tcPr>
          <w:p w14:paraId="230A4659">
            <w:pPr>
              <w:jc w:val="center"/>
              <w:rPr>
                <w:rFonts w:eastAsia="Times New Roman"/>
                <w:color w:val="212121"/>
                <w:lang w:eastAsia="en-GB"/>
              </w:rPr>
            </w:pPr>
            <w:r>
              <w:rPr>
                <w:rFonts w:eastAsia="Times New Roman"/>
                <w:color w:val="212121"/>
                <w:lang w:eastAsia="en-GB"/>
              </w:rPr>
              <w:t>X</w:t>
            </w:r>
          </w:p>
        </w:tc>
        <w:tc>
          <w:tcPr>
            <w:tcW w:w="1616" w:type="dxa"/>
            <w:vAlign w:val="center"/>
          </w:tcPr>
          <w:p w14:paraId="5C399C26">
            <w:pPr>
              <w:jc w:val="center"/>
              <w:rPr>
                <w:rFonts w:eastAsia="Times New Roman"/>
                <w:color w:val="212121"/>
                <w:lang w:eastAsia="en-GB"/>
              </w:rPr>
            </w:pPr>
          </w:p>
        </w:tc>
      </w:tr>
      <w:tr w14:paraId="19FA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063F0E60">
            <w:pPr>
              <w:rPr>
                <w:rFonts w:eastAsia="Times New Roman"/>
                <w:color w:val="212121"/>
                <w:lang w:eastAsia="en-GB"/>
              </w:rPr>
            </w:pPr>
            <w:r>
              <w:rPr>
                <w:rFonts w:eastAsia="Times New Roman"/>
                <w:color w:val="212121"/>
                <w:lang w:eastAsia="en-GB"/>
              </w:rPr>
              <w:t>At least 2 years’ experience working with children of primary school age in a residential or care setting.</w:t>
            </w:r>
          </w:p>
        </w:tc>
        <w:tc>
          <w:tcPr>
            <w:tcW w:w="1615" w:type="dxa"/>
            <w:vAlign w:val="center"/>
          </w:tcPr>
          <w:p w14:paraId="3C173CFC">
            <w:pPr>
              <w:pStyle w:val="15"/>
              <w:rPr>
                <w:rFonts w:eastAsia="Times New Roman"/>
                <w:color w:val="212121"/>
                <w:lang w:eastAsia="en-GB"/>
              </w:rPr>
            </w:pPr>
          </w:p>
        </w:tc>
        <w:tc>
          <w:tcPr>
            <w:tcW w:w="1616" w:type="dxa"/>
            <w:vAlign w:val="center"/>
          </w:tcPr>
          <w:p w14:paraId="628B6DA8">
            <w:pPr>
              <w:jc w:val="center"/>
              <w:rPr>
                <w:rFonts w:eastAsia="Times New Roman"/>
                <w:color w:val="212121"/>
                <w:lang w:eastAsia="en-GB"/>
              </w:rPr>
            </w:pPr>
            <w:r>
              <w:rPr>
                <w:rFonts w:eastAsia="Times New Roman"/>
                <w:color w:val="212121"/>
                <w:lang w:eastAsia="en-GB"/>
              </w:rPr>
              <w:t>X</w:t>
            </w:r>
          </w:p>
        </w:tc>
      </w:tr>
      <w:tr w14:paraId="2B3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1D1E8BB8">
            <w:pPr>
              <w:rPr>
                <w:rFonts w:eastAsia="Times New Roman"/>
                <w:color w:val="212121"/>
                <w:lang w:eastAsia="en-GB"/>
              </w:rPr>
            </w:pPr>
            <w:r>
              <w:rPr>
                <w:rFonts w:eastAsia="Times New Roman"/>
                <w:color w:val="212121"/>
                <w:lang w:eastAsia="en-GB"/>
              </w:rPr>
              <w:t>Experience in providing pastoral care and emotional support to children and young people</w:t>
            </w:r>
          </w:p>
        </w:tc>
        <w:tc>
          <w:tcPr>
            <w:tcW w:w="1615" w:type="dxa"/>
            <w:vAlign w:val="center"/>
          </w:tcPr>
          <w:p w14:paraId="37E2E025">
            <w:pPr>
              <w:jc w:val="center"/>
              <w:rPr>
                <w:rFonts w:eastAsia="Times New Roman"/>
                <w:color w:val="212121"/>
                <w:lang w:eastAsia="en-GB"/>
              </w:rPr>
            </w:pPr>
            <w:r>
              <w:rPr>
                <w:rFonts w:eastAsia="Times New Roman"/>
                <w:color w:val="212121"/>
                <w:lang w:eastAsia="en-GB"/>
              </w:rPr>
              <w:t>X</w:t>
            </w:r>
          </w:p>
        </w:tc>
        <w:tc>
          <w:tcPr>
            <w:tcW w:w="1616" w:type="dxa"/>
            <w:vAlign w:val="center"/>
          </w:tcPr>
          <w:p w14:paraId="15BDBE2A">
            <w:pPr>
              <w:jc w:val="center"/>
              <w:rPr>
                <w:rFonts w:eastAsia="Times New Roman"/>
                <w:color w:val="212121"/>
                <w:lang w:eastAsia="en-GB"/>
              </w:rPr>
            </w:pPr>
          </w:p>
        </w:tc>
      </w:tr>
      <w:tr w14:paraId="4E91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786E85DB">
            <w:pPr>
              <w:rPr>
                <w:rFonts w:eastAsia="Times New Roman"/>
                <w:color w:val="212121"/>
                <w:lang w:eastAsia="en-GB"/>
              </w:rPr>
            </w:pPr>
            <w:r>
              <w:rPr>
                <w:rFonts w:eastAsia="Times New Roman"/>
                <w:color w:val="212121"/>
                <w:lang w:eastAsia="en-GB"/>
              </w:rPr>
              <w:t>Experience in preparing care plans for vulnerable young people and devising strategies for their personal development</w:t>
            </w:r>
          </w:p>
        </w:tc>
        <w:tc>
          <w:tcPr>
            <w:tcW w:w="1615" w:type="dxa"/>
            <w:vAlign w:val="center"/>
          </w:tcPr>
          <w:p w14:paraId="4312217D">
            <w:pPr>
              <w:jc w:val="center"/>
              <w:rPr>
                <w:rFonts w:eastAsia="Times New Roman"/>
                <w:color w:val="212121"/>
                <w:lang w:eastAsia="en-GB"/>
              </w:rPr>
            </w:pPr>
            <w:r>
              <w:rPr>
                <w:rFonts w:eastAsia="Times New Roman"/>
                <w:color w:val="212121"/>
                <w:lang w:eastAsia="en-GB"/>
              </w:rPr>
              <w:t>X</w:t>
            </w:r>
          </w:p>
        </w:tc>
        <w:tc>
          <w:tcPr>
            <w:tcW w:w="1616" w:type="dxa"/>
            <w:vAlign w:val="center"/>
          </w:tcPr>
          <w:p w14:paraId="299B86DD">
            <w:pPr>
              <w:jc w:val="center"/>
              <w:rPr>
                <w:rFonts w:eastAsia="Times New Roman"/>
                <w:color w:val="212121"/>
                <w:lang w:eastAsia="en-GB"/>
              </w:rPr>
            </w:pPr>
          </w:p>
        </w:tc>
      </w:tr>
      <w:tr w14:paraId="1B2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35C11E70">
            <w:pPr>
              <w:rPr>
                <w:rFonts w:eastAsia="Times New Roman"/>
                <w:color w:val="212121"/>
                <w:lang w:eastAsia="en-GB"/>
              </w:rPr>
            </w:pPr>
            <w:r>
              <w:t>Child/youth counselling, mentoring and advocacy skills</w:t>
            </w:r>
          </w:p>
        </w:tc>
        <w:tc>
          <w:tcPr>
            <w:tcW w:w="1615" w:type="dxa"/>
            <w:vAlign w:val="center"/>
          </w:tcPr>
          <w:p w14:paraId="4CB97951">
            <w:pPr>
              <w:jc w:val="center"/>
              <w:rPr>
                <w:rFonts w:eastAsia="Times New Roman"/>
                <w:color w:val="212121"/>
                <w:lang w:eastAsia="en-GB"/>
              </w:rPr>
            </w:pPr>
            <w:r>
              <w:rPr>
                <w:rFonts w:eastAsia="Times New Roman"/>
                <w:color w:val="212121"/>
                <w:lang w:eastAsia="en-GB"/>
              </w:rPr>
              <w:t>X</w:t>
            </w:r>
          </w:p>
        </w:tc>
        <w:tc>
          <w:tcPr>
            <w:tcW w:w="1616" w:type="dxa"/>
            <w:vAlign w:val="center"/>
          </w:tcPr>
          <w:p w14:paraId="026FEEF9">
            <w:pPr>
              <w:jc w:val="center"/>
              <w:rPr>
                <w:rFonts w:eastAsia="Wingdings"/>
                <w:color w:val="212121"/>
                <w:lang w:eastAsia="en-GB"/>
              </w:rPr>
            </w:pPr>
          </w:p>
        </w:tc>
      </w:tr>
      <w:tr w14:paraId="6DB2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48CF9FAF">
            <w:pPr>
              <w:rPr>
                <w:rFonts w:eastAsia="Times New Roman"/>
                <w:color w:val="212121"/>
                <w:lang w:eastAsia="en-GB"/>
              </w:rPr>
            </w:pPr>
            <w:r>
              <w:rPr>
                <w:rFonts w:eastAsia="Times New Roman"/>
                <w:color w:val="212121"/>
                <w:lang w:eastAsia="en-GB"/>
              </w:rPr>
              <w:t>Able to plan and deliver a diverse programme of fun and exciting extra-curricular activities and informal skills training</w:t>
            </w:r>
          </w:p>
        </w:tc>
        <w:tc>
          <w:tcPr>
            <w:tcW w:w="1615" w:type="dxa"/>
            <w:vAlign w:val="center"/>
          </w:tcPr>
          <w:p w14:paraId="602DCBEC">
            <w:pPr>
              <w:jc w:val="center"/>
              <w:rPr>
                <w:rFonts w:eastAsia="Times New Roman"/>
                <w:color w:val="212121"/>
                <w:lang w:eastAsia="en-GB"/>
              </w:rPr>
            </w:pPr>
            <w:r>
              <w:rPr>
                <w:rFonts w:eastAsia="Times New Roman"/>
                <w:color w:val="212121"/>
                <w:lang w:eastAsia="en-GB"/>
              </w:rPr>
              <w:t>X</w:t>
            </w:r>
          </w:p>
        </w:tc>
        <w:tc>
          <w:tcPr>
            <w:tcW w:w="1616" w:type="dxa"/>
            <w:vAlign w:val="center"/>
          </w:tcPr>
          <w:p w14:paraId="57F50449">
            <w:pPr>
              <w:jc w:val="center"/>
              <w:rPr>
                <w:rFonts w:eastAsia="Wingdings"/>
                <w:color w:val="212121"/>
                <w:lang w:eastAsia="en-GB"/>
              </w:rPr>
            </w:pPr>
          </w:p>
        </w:tc>
      </w:tr>
      <w:tr w14:paraId="22F4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042B6D9E">
            <w:pPr>
              <w:rPr>
                <w:rFonts w:hint="default"/>
                <w:lang w:val="en-GB"/>
              </w:rPr>
            </w:pPr>
            <w:r>
              <w:t>Specialist skills in facilitating sport/physical activitie</w:t>
            </w:r>
            <w:r>
              <w:rPr>
                <w:rFonts w:hint="default"/>
                <w:lang w:val="en-GB"/>
              </w:rPr>
              <w:t>s.</w:t>
            </w:r>
          </w:p>
        </w:tc>
        <w:tc>
          <w:tcPr>
            <w:tcW w:w="1615" w:type="dxa"/>
            <w:vAlign w:val="center"/>
          </w:tcPr>
          <w:p w14:paraId="1118E86B">
            <w:pPr>
              <w:jc w:val="center"/>
              <w:rPr>
                <w:rFonts w:eastAsia="Times New Roman"/>
                <w:color w:val="212121"/>
                <w:lang w:eastAsia="en-GB"/>
              </w:rPr>
            </w:pPr>
            <w:r>
              <w:rPr>
                <w:rFonts w:eastAsia="Times New Roman"/>
                <w:color w:val="212121"/>
                <w:lang w:eastAsia="en-GB"/>
              </w:rPr>
              <w:t>X</w:t>
            </w:r>
          </w:p>
        </w:tc>
        <w:tc>
          <w:tcPr>
            <w:tcW w:w="1616" w:type="dxa"/>
            <w:vAlign w:val="center"/>
          </w:tcPr>
          <w:p w14:paraId="0399162F">
            <w:pPr>
              <w:jc w:val="center"/>
              <w:rPr>
                <w:rFonts w:eastAsia="Times New Roman"/>
                <w:color w:val="212121"/>
                <w:lang w:eastAsia="en-GB"/>
              </w:rPr>
            </w:pPr>
          </w:p>
        </w:tc>
      </w:tr>
      <w:tr w14:paraId="3B3D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1B0023FE">
            <w:pPr>
              <w:rPr>
                <w:rFonts w:eastAsia="Times New Roman"/>
                <w:color w:val="212121"/>
                <w:lang w:eastAsia="en-GB"/>
              </w:rPr>
            </w:pPr>
            <w:r>
              <w:t>Knowledge of monitoring and evaluation systems</w:t>
            </w:r>
          </w:p>
        </w:tc>
        <w:tc>
          <w:tcPr>
            <w:tcW w:w="1615" w:type="dxa"/>
            <w:vAlign w:val="center"/>
          </w:tcPr>
          <w:p w14:paraId="6F718BC1">
            <w:pPr>
              <w:jc w:val="center"/>
              <w:rPr>
                <w:rFonts w:eastAsia="Times New Roman"/>
                <w:color w:val="212121"/>
                <w:lang w:eastAsia="en-GB"/>
              </w:rPr>
            </w:pPr>
          </w:p>
        </w:tc>
        <w:tc>
          <w:tcPr>
            <w:tcW w:w="1616" w:type="dxa"/>
            <w:vAlign w:val="center"/>
          </w:tcPr>
          <w:p w14:paraId="720B6C10">
            <w:pPr>
              <w:jc w:val="center"/>
              <w:rPr>
                <w:rFonts w:eastAsia="Wingdings"/>
                <w:color w:val="212121"/>
                <w:lang w:eastAsia="en-GB"/>
              </w:rPr>
            </w:pPr>
            <w:r>
              <w:rPr>
                <w:rFonts w:eastAsia="Times New Roman"/>
                <w:color w:val="212121"/>
                <w:lang w:eastAsia="en-GB"/>
              </w:rPr>
              <w:t>X</w:t>
            </w:r>
          </w:p>
        </w:tc>
      </w:tr>
      <w:tr w14:paraId="086A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6B1AF7D0">
            <w:pPr>
              <w:rPr>
                <w:rFonts w:eastAsia="Times New Roman"/>
                <w:color w:val="212121"/>
                <w:lang w:eastAsia="en-GB"/>
              </w:rPr>
            </w:pPr>
            <w:r>
              <w:rPr>
                <w:rFonts w:eastAsia="Times New Roman"/>
                <w:color w:val="212121"/>
                <w:lang w:eastAsia="en-GB"/>
              </w:rPr>
              <w:t>Excellent communication skills in English and Swahili</w:t>
            </w:r>
          </w:p>
        </w:tc>
        <w:tc>
          <w:tcPr>
            <w:tcW w:w="1615" w:type="dxa"/>
            <w:vAlign w:val="center"/>
          </w:tcPr>
          <w:p w14:paraId="04A1E7D1">
            <w:pPr>
              <w:jc w:val="center"/>
              <w:rPr>
                <w:rFonts w:eastAsia="Times New Roman"/>
                <w:color w:val="212121"/>
                <w:lang w:eastAsia="en-GB"/>
              </w:rPr>
            </w:pPr>
            <w:r>
              <w:rPr>
                <w:rFonts w:eastAsia="Times New Roman"/>
                <w:color w:val="212121"/>
                <w:lang w:eastAsia="en-GB"/>
              </w:rPr>
              <w:t>X</w:t>
            </w:r>
          </w:p>
        </w:tc>
        <w:tc>
          <w:tcPr>
            <w:tcW w:w="1616" w:type="dxa"/>
            <w:vAlign w:val="center"/>
          </w:tcPr>
          <w:p w14:paraId="5246FD23">
            <w:pPr>
              <w:jc w:val="center"/>
              <w:rPr>
                <w:rFonts w:eastAsia="Wingdings"/>
                <w:color w:val="212121"/>
                <w:lang w:eastAsia="en-GB"/>
              </w:rPr>
            </w:pPr>
          </w:p>
        </w:tc>
      </w:tr>
      <w:tr w14:paraId="1E8D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5080008D">
            <w:pPr>
              <w:rPr>
                <w:rFonts w:eastAsia="Times New Roman"/>
                <w:color w:val="212121"/>
                <w:lang w:eastAsia="en-GB"/>
              </w:rPr>
            </w:pPr>
            <w:r>
              <w:rPr>
                <w:rFonts w:eastAsia="Times New Roman"/>
                <w:color w:val="212121"/>
                <w:lang w:eastAsia="en-GB"/>
              </w:rPr>
              <w:t>Full proficiency in Microsoft Office applications</w:t>
            </w:r>
          </w:p>
        </w:tc>
        <w:tc>
          <w:tcPr>
            <w:tcW w:w="1615" w:type="dxa"/>
            <w:vAlign w:val="center"/>
          </w:tcPr>
          <w:p w14:paraId="59A1FA50">
            <w:pPr>
              <w:jc w:val="center"/>
              <w:rPr>
                <w:rFonts w:eastAsia="Times New Roman"/>
                <w:color w:val="212121"/>
                <w:lang w:eastAsia="en-GB"/>
              </w:rPr>
            </w:pPr>
            <w:r>
              <w:rPr>
                <w:rFonts w:eastAsia="Times New Roman"/>
                <w:color w:val="212121"/>
                <w:lang w:eastAsia="en-GB"/>
              </w:rPr>
              <w:t>X</w:t>
            </w:r>
          </w:p>
        </w:tc>
        <w:tc>
          <w:tcPr>
            <w:tcW w:w="1616" w:type="dxa"/>
            <w:vAlign w:val="center"/>
          </w:tcPr>
          <w:p w14:paraId="360CA7C7">
            <w:pPr>
              <w:jc w:val="center"/>
              <w:rPr>
                <w:rFonts w:eastAsia="Wingdings"/>
                <w:color w:val="212121"/>
                <w:lang w:eastAsia="en-GB"/>
              </w:rPr>
            </w:pPr>
          </w:p>
        </w:tc>
      </w:tr>
      <w:tr w14:paraId="4C91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3FE4C1BE">
            <w:pPr>
              <w:rPr>
                <w:rFonts w:hint="default" w:eastAsia="Times New Roman"/>
                <w:color w:val="212121"/>
                <w:lang w:val="en-US" w:eastAsia="en-GB"/>
              </w:rPr>
            </w:pPr>
            <w:r>
              <w:rPr>
                <w:rFonts w:hint="default" w:eastAsia="Times New Roman"/>
                <w:color w:val="212121"/>
                <w:lang w:val="en-US" w:eastAsia="en-GB"/>
              </w:rPr>
              <w:t>Professional and talented football</w:t>
            </w:r>
            <w:bookmarkStart w:id="0" w:name="_GoBack"/>
            <w:bookmarkEnd w:id="0"/>
            <w:r>
              <w:rPr>
                <w:rFonts w:hint="default" w:eastAsia="Times New Roman"/>
                <w:color w:val="212121"/>
                <w:lang w:val="en-US" w:eastAsia="en-GB"/>
              </w:rPr>
              <w:t xml:space="preserve"> player. </w:t>
            </w:r>
          </w:p>
        </w:tc>
        <w:tc>
          <w:tcPr>
            <w:tcW w:w="1615" w:type="dxa"/>
            <w:vAlign w:val="center"/>
          </w:tcPr>
          <w:p w14:paraId="45E97808">
            <w:pPr>
              <w:jc w:val="center"/>
              <w:rPr>
                <w:rFonts w:eastAsia="Times New Roman"/>
                <w:color w:val="212121"/>
                <w:lang w:eastAsia="en-GB"/>
              </w:rPr>
            </w:pPr>
            <w:r>
              <w:rPr>
                <w:rFonts w:eastAsia="Times New Roman"/>
                <w:color w:val="212121"/>
                <w:lang w:eastAsia="en-GB"/>
              </w:rPr>
              <w:t>X</w:t>
            </w:r>
          </w:p>
        </w:tc>
        <w:tc>
          <w:tcPr>
            <w:tcW w:w="1616" w:type="dxa"/>
            <w:vAlign w:val="center"/>
          </w:tcPr>
          <w:p w14:paraId="28AE94DD">
            <w:pPr>
              <w:jc w:val="center"/>
              <w:rPr>
                <w:rFonts w:eastAsia="Wingdings"/>
                <w:color w:val="212121"/>
                <w:lang w:eastAsia="en-GB"/>
              </w:rPr>
            </w:pPr>
          </w:p>
        </w:tc>
      </w:tr>
      <w:tr w14:paraId="4C29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09C63906">
            <w:pPr>
              <w:rPr>
                <w:rFonts w:eastAsia="Times New Roman"/>
                <w:color w:val="212121"/>
                <w:lang w:eastAsia="en-GB"/>
              </w:rPr>
            </w:pPr>
            <w:r>
              <w:rPr>
                <w:rFonts w:eastAsia="Times New Roman"/>
                <w:color w:val="212121"/>
                <w:lang w:eastAsia="en-GB"/>
              </w:rPr>
              <w:t>Able to work flexibly, including evenings, weekends, and overnight shifts when required</w:t>
            </w:r>
          </w:p>
        </w:tc>
        <w:tc>
          <w:tcPr>
            <w:tcW w:w="1615" w:type="dxa"/>
            <w:vAlign w:val="center"/>
          </w:tcPr>
          <w:p w14:paraId="14864059">
            <w:pPr>
              <w:jc w:val="center"/>
              <w:rPr>
                <w:rFonts w:eastAsia="Times New Roman"/>
                <w:color w:val="212121"/>
                <w:lang w:eastAsia="en-GB"/>
              </w:rPr>
            </w:pPr>
            <w:r>
              <w:rPr>
                <w:rFonts w:eastAsia="Times New Roman"/>
                <w:color w:val="212121"/>
                <w:lang w:eastAsia="en-GB"/>
              </w:rPr>
              <w:t>X</w:t>
            </w:r>
          </w:p>
        </w:tc>
        <w:tc>
          <w:tcPr>
            <w:tcW w:w="1616" w:type="dxa"/>
            <w:vAlign w:val="center"/>
          </w:tcPr>
          <w:p w14:paraId="7D5F4D67">
            <w:pPr>
              <w:jc w:val="center"/>
              <w:rPr>
                <w:rFonts w:eastAsia="Times New Roman"/>
                <w:color w:val="212121"/>
                <w:lang w:eastAsia="en-GB"/>
              </w:rPr>
            </w:pPr>
          </w:p>
        </w:tc>
      </w:tr>
      <w:tr w14:paraId="66F2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5" w:type="dxa"/>
            <w:vAlign w:val="center"/>
          </w:tcPr>
          <w:p w14:paraId="43CA239D">
            <w:pPr>
              <w:rPr>
                <w:rFonts w:eastAsia="Times New Roman"/>
                <w:color w:val="212121"/>
                <w:lang w:eastAsia="en-GB"/>
              </w:rPr>
            </w:pPr>
            <w:r>
              <w:rPr>
                <w:rFonts w:eastAsia="Times New Roman"/>
                <w:color w:val="212121"/>
                <w:lang w:eastAsia="en-GB"/>
              </w:rPr>
              <w:t>Committed to Kijana Kwanza’s mission and working with vulnerable children and young people</w:t>
            </w:r>
          </w:p>
        </w:tc>
        <w:tc>
          <w:tcPr>
            <w:tcW w:w="1615" w:type="dxa"/>
            <w:vAlign w:val="center"/>
          </w:tcPr>
          <w:p w14:paraId="3CC50E82">
            <w:pPr>
              <w:jc w:val="center"/>
              <w:rPr>
                <w:rFonts w:eastAsia="Times New Roman"/>
                <w:color w:val="212121"/>
                <w:lang w:eastAsia="en-GB"/>
              </w:rPr>
            </w:pPr>
            <w:r>
              <w:rPr>
                <w:rFonts w:eastAsia="Times New Roman"/>
                <w:color w:val="212121"/>
                <w:lang w:eastAsia="en-GB"/>
              </w:rPr>
              <w:t>X</w:t>
            </w:r>
          </w:p>
        </w:tc>
        <w:tc>
          <w:tcPr>
            <w:tcW w:w="1616" w:type="dxa"/>
            <w:vAlign w:val="center"/>
          </w:tcPr>
          <w:p w14:paraId="6ECA6E36">
            <w:pPr>
              <w:jc w:val="center"/>
              <w:rPr>
                <w:rFonts w:eastAsia="Times New Roman"/>
                <w:color w:val="212121"/>
                <w:lang w:eastAsia="en-GB"/>
              </w:rPr>
            </w:pPr>
          </w:p>
        </w:tc>
      </w:tr>
    </w:tbl>
    <w:p w14:paraId="63712FB5">
      <w:pPr>
        <w:jc w:val="both"/>
      </w:pPr>
    </w:p>
    <w:p w14:paraId="1F40B196">
      <w:pPr>
        <w:jc w:val="both"/>
        <w:rPr>
          <w:b/>
          <w:bCs/>
        </w:rPr>
      </w:pPr>
      <w:r>
        <w:rPr>
          <w:b/>
          <w:bCs/>
        </w:rPr>
        <w:t>[End]</w:t>
      </w:r>
    </w:p>
    <w:sectPr>
      <w:pgSz w:w="12240" w:h="15840"/>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57F63"/>
    <w:multiLevelType w:val="multilevel"/>
    <w:tmpl w:val="30057F6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25"/>
    <w:rsid w:val="000050CB"/>
    <w:rsid w:val="00010337"/>
    <w:rsid w:val="00014648"/>
    <w:rsid w:val="00030F8E"/>
    <w:rsid w:val="00047B40"/>
    <w:rsid w:val="0005312F"/>
    <w:rsid w:val="00063FF6"/>
    <w:rsid w:val="00086A68"/>
    <w:rsid w:val="00094FF9"/>
    <w:rsid w:val="000C35E7"/>
    <w:rsid w:val="000C68CB"/>
    <w:rsid w:val="000D1765"/>
    <w:rsid w:val="000D5634"/>
    <w:rsid w:val="000F54C6"/>
    <w:rsid w:val="000F75C4"/>
    <w:rsid w:val="0010685D"/>
    <w:rsid w:val="00110943"/>
    <w:rsid w:val="00135031"/>
    <w:rsid w:val="00137071"/>
    <w:rsid w:val="00141507"/>
    <w:rsid w:val="00144D47"/>
    <w:rsid w:val="00167978"/>
    <w:rsid w:val="00180B45"/>
    <w:rsid w:val="001837E8"/>
    <w:rsid w:val="00186E50"/>
    <w:rsid w:val="001C3894"/>
    <w:rsid w:val="001D5606"/>
    <w:rsid w:val="001E24D4"/>
    <w:rsid w:val="001E7A06"/>
    <w:rsid w:val="001F1459"/>
    <w:rsid w:val="00206726"/>
    <w:rsid w:val="002144B5"/>
    <w:rsid w:val="00217304"/>
    <w:rsid w:val="00223D64"/>
    <w:rsid w:val="00226C4B"/>
    <w:rsid w:val="00244B64"/>
    <w:rsid w:val="0025376A"/>
    <w:rsid w:val="00255C75"/>
    <w:rsid w:val="0026473A"/>
    <w:rsid w:val="00290D86"/>
    <w:rsid w:val="002B0656"/>
    <w:rsid w:val="002B1CC0"/>
    <w:rsid w:val="002C460C"/>
    <w:rsid w:val="002F3DB5"/>
    <w:rsid w:val="00304EE8"/>
    <w:rsid w:val="003055F6"/>
    <w:rsid w:val="003118A1"/>
    <w:rsid w:val="0032351B"/>
    <w:rsid w:val="0033630F"/>
    <w:rsid w:val="00341BE9"/>
    <w:rsid w:val="00355243"/>
    <w:rsid w:val="0037152C"/>
    <w:rsid w:val="00372156"/>
    <w:rsid w:val="00397F53"/>
    <w:rsid w:val="003A00F4"/>
    <w:rsid w:val="003A174D"/>
    <w:rsid w:val="003C1385"/>
    <w:rsid w:val="003C5324"/>
    <w:rsid w:val="003D50A6"/>
    <w:rsid w:val="003F1509"/>
    <w:rsid w:val="0041272E"/>
    <w:rsid w:val="00415C7C"/>
    <w:rsid w:val="004361C1"/>
    <w:rsid w:val="00441259"/>
    <w:rsid w:val="00453B5C"/>
    <w:rsid w:val="00453C5C"/>
    <w:rsid w:val="00460314"/>
    <w:rsid w:val="00465ED6"/>
    <w:rsid w:val="004742C4"/>
    <w:rsid w:val="00474D32"/>
    <w:rsid w:val="00482DC7"/>
    <w:rsid w:val="0048774E"/>
    <w:rsid w:val="00487913"/>
    <w:rsid w:val="004930B8"/>
    <w:rsid w:val="00494698"/>
    <w:rsid w:val="004A7139"/>
    <w:rsid w:val="004B6958"/>
    <w:rsid w:val="004C3BB7"/>
    <w:rsid w:val="004C6B84"/>
    <w:rsid w:val="004F1204"/>
    <w:rsid w:val="0050234F"/>
    <w:rsid w:val="0050745F"/>
    <w:rsid w:val="00563AB4"/>
    <w:rsid w:val="0058730E"/>
    <w:rsid w:val="00594DF0"/>
    <w:rsid w:val="005A1FF8"/>
    <w:rsid w:val="005B1DBC"/>
    <w:rsid w:val="005C452C"/>
    <w:rsid w:val="005C66A0"/>
    <w:rsid w:val="006001A2"/>
    <w:rsid w:val="00625739"/>
    <w:rsid w:val="00651DE8"/>
    <w:rsid w:val="0065530E"/>
    <w:rsid w:val="006821CC"/>
    <w:rsid w:val="00683396"/>
    <w:rsid w:val="006875CB"/>
    <w:rsid w:val="006B1FD6"/>
    <w:rsid w:val="006C04DF"/>
    <w:rsid w:val="006C0D27"/>
    <w:rsid w:val="006D1E43"/>
    <w:rsid w:val="006D71F8"/>
    <w:rsid w:val="006E3CE0"/>
    <w:rsid w:val="00714537"/>
    <w:rsid w:val="007178F1"/>
    <w:rsid w:val="00745152"/>
    <w:rsid w:val="00750DDF"/>
    <w:rsid w:val="0076396E"/>
    <w:rsid w:val="00766548"/>
    <w:rsid w:val="00770DF4"/>
    <w:rsid w:val="007733E3"/>
    <w:rsid w:val="00785E26"/>
    <w:rsid w:val="00790E9C"/>
    <w:rsid w:val="007B2268"/>
    <w:rsid w:val="007B7BEB"/>
    <w:rsid w:val="007D2DBB"/>
    <w:rsid w:val="00804677"/>
    <w:rsid w:val="00810AFD"/>
    <w:rsid w:val="008329E2"/>
    <w:rsid w:val="00833B73"/>
    <w:rsid w:val="00837B5A"/>
    <w:rsid w:val="0084452C"/>
    <w:rsid w:val="00846374"/>
    <w:rsid w:val="008544DC"/>
    <w:rsid w:val="008849B6"/>
    <w:rsid w:val="00891588"/>
    <w:rsid w:val="00892D5B"/>
    <w:rsid w:val="008B7BB5"/>
    <w:rsid w:val="008D7909"/>
    <w:rsid w:val="008F701F"/>
    <w:rsid w:val="00904B7C"/>
    <w:rsid w:val="00912710"/>
    <w:rsid w:val="00913EEB"/>
    <w:rsid w:val="00922133"/>
    <w:rsid w:val="00932854"/>
    <w:rsid w:val="00963EAA"/>
    <w:rsid w:val="00965CAB"/>
    <w:rsid w:val="00974B38"/>
    <w:rsid w:val="009868C2"/>
    <w:rsid w:val="00996DF9"/>
    <w:rsid w:val="00997F50"/>
    <w:rsid w:val="009A1161"/>
    <w:rsid w:val="009A1957"/>
    <w:rsid w:val="009A68C6"/>
    <w:rsid w:val="009D011A"/>
    <w:rsid w:val="009E48BC"/>
    <w:rsid w:val="00A027F2"/>
    <w:rsid w:val="00A07AE3"/>
    <w:rsid w:val="00A1484E"/>
    <w:rsid w:val="00A37F8A"/>
    <w:rsid w:val="00A42CF3"/>
    <w:rsid w:val="00A4322F"/>
    <w:rsid w:val="00A45377"/>
    <w:rsid w:val="00A51D95"/>
    <w:rsid w:val="00A65739"/>
    <w:rsid w:val="00A71224"/>
    <w:rsid w:val="00A72411"/>
    <w:rsid w:val="00A7680F"/>
    <w:rsid w:val="00A82633"/>
    <w:rsid w:val="00A95A76"/>
    <w:rsid w:val="00A95C49"/>
    <w:rsid w:val="00A9A836"/>
    <w:rsid w:val="00AA7CCB"/>
    <w:rsid w:val="00AB0321"/>
    <w:rsid w:val="00AC1B6E"/>
    <w:rsid w:val="00AE1650"/>
    <w:rsid w:val="00AF555D"/>
    <w:rsid w:val="00AF765A"/>
    <w:rsid w:val="00B0474B"/>
    <w:rsid w:val="00B108A1"/>
    <w:rsid w:val="00B21F98"/>
    <w:rsid w:val="00B30829"/>
    <w:rsid w:val="00B336D2"/>
    <w:rsid w:val="00B61F9D"/>
    <w:rsid w:val="00B70087"/>
    <w:rsid w:val="00B81195"/>
    <w:rsid w:val="00BA6005"/>
    <w:rsid w:val="00BA697A"/>
    <w:rsid w:val="00BC3317"/>
    <w:rsid w:val="00BC6A2A"/>
    <w:rsid w:val="00BD5A92"/>
    <w:rsid w:val="00BD6500"/>
    <w:rsid w:val="00BE1406"/>
    <w:rsid w:val="00BE7E48"/>
    <w:rsid w:val="00C002AC"/>
    <w:rsid w:val="00C441DA"/>
    <w:rsid w:val="00C62924"/>
    <w:rsid w:val="00C675C5"/>
    <w:rsid w:val="00C95E74"/>
    <w:rsid w:val="00C9774C"/>
    <w:rsid w:val="00CB047A"/>
    <w:rsid w:val="00CB07F4"/>
    <w:rsid w:val="00CB280E"/>
    <w:rsid w:val="00CF67DD"/>
    <w:rsid w:val="00D05B9A"/>
    <w:rsid w:val="00D11A33"/>
    <w:rsid w:val="00D161B7"/>
    <w:rsid w:val="00D36AFF"/>
    <w:rsid w:val="00D40125"/>
    <w:rsid w:val="00D46A3F"/>
    <w:rsid w:val="00D51221"/>
    <w:rsid w:val="00D54510"/>
    <w:rsid w:val="00D80B7D"/>
    <w:rsid w:val="00D819A0"/>
    <w:rsid w:val="00D83E93"/>
    <w:rsid w:val="00DA1F93"/>
    <w:rsid w:val="00DA362D"/>
    <w:rsid w:val="00DC2812"/>
    <w:rsid w:val="00DE0A3E"/>
    <w:rsid w:val="00E047CF"/>
    <w:rsid w:val="00E07663"/>
    <w:rsid w:val="00E31BBA"/>
    <w:rsid w:val="00E32ABD"/>
    <w:rsid w:val="00E355CC"/>
    <w:rsid w:val="00E357D9"/>
    <w:rsid w:val="00E44BFC"/>
    <w:rsid w:val="00E53E56"/>
    <w:rsid w:val="00E7202C"/>
    <w:rsid w:val="00E75B97"/>
    <w:rsid w:val="00E779E5"/>
    <w:rsid w:val="00E804F6"/>
    <w:rsid w:val="00E95530"/>
    <w:rsid w:val="00E96BE8"/>
    <w:rsid w:val="00EA23E5"/>
    <w:rsid w:val="00EB224B"/>
    <w:rsid w:val="00EC5C87"/>
    <w:rsid w:val="00EE511C"/>
    <w:rsid w:val="00EE7971"/>
    <w:rsid w:val="00EF6930"/>
    <w:rsid w:val="00F05F0F"/>
    <w:rsid w:val="00F15716"/>
    <w:rsid w:val="00F1582C"/>
    <w:rsid w:val="00F21E1A"/>
    <w:rsid w:val="00F33C69"/>
    <w:rsid w:val="00F3410A"/>
    <w:rsid w:val="00F609AB"/>
    <w:rsid w:val="00F62C79"/>
    <w:rsid w:val="00F918A4"/>
    <w:rsid w:val="00FD4965"/>
    <w:rsid w:val="00FD6EEB"/>
    <w:rsid w:val="00FF29C0"/>
    <w:rsid w:val="01E17A91"/>
    <w:rsid w:val="01F7A7FC"/>
    <w:rsid w:val="020E36A8"/>
    <w:rsid w:val="0238DF7B"/>
    <w:rsid w:val="02457897"/>
    <w:rsid w:val="0270D7EA"/>
    <w:rsid w:val="0275B316"/>
    <w:rsid w:val="02935548"/>
    <w:rsid w:val="02D9E79F"/>
    <w:rsid w:val="0416A99C"/>
    <w:rsid w:val="049A7D57"/>
    <w:rsid w:val="04AE922A"/>
    <w:rsid w:val="0512B803"/>
    <w:rsid w:val="05352514"/>
    <w:rsid w:val="057D1959"/>
    <w:rsid w:val="05A878AC"/>
    <w:rsid w:val="05E80F9E"/>
    <w:rsid w:val="066AE388"/>
    <w:rsid w:val="06810001"/>
    <w:rsid w:val="0681A161"/>
    <w:rsid w:val="06EC5EC6"/>
    <w:rsid w:val="0711076B"/>
    <w:rsid w:val="0718E9BA"/>
    <w:rsid w:val="072B2B48"/>
    <w:rsid w:val="07300269"/>
    <w:rsid w:val="0733B030"/>
    <w:rsid w:val="07E7096B"/>
    <w:rsid w:val="0816F61D"/>
    <w:rsid w:val="081937F6"/>
    <w:rsid w:val="082943DD"/>
    <w:rsid w:val="0869F488"/>
    <w:rsid w:val="08E0196E"/>
    <w:rsid w:val="09074395"/>
    <w:rsid w:val="093CDA88"/>
    <w:rsid w:val="09406A5E"/>
    <w:rsid w:val="09A09387"/>
    <w:rsid w:val="09C5143E"/>
    <w:rsid w:val="0A3861EA"/>
    <w:rsid w:val="0A7BF467"/>
    <w:rsid w:val="0ACF0099"/>
    <w:rsid w:val="0B4E96DF"/>
    <w:rsid w:val="0B9EE784"/>
    <w:rsid w:val="0BA5FB24"/>
    <w:rsid w:val="0BA82633"/>
    <w:rsid w:val="0C3C4A7B"/>
    <w:rsid w:val="0C6516C3"/>
    <w:rsid w:val="0CA6923F"/>
    <w:rsid w:val="0D04A18B"/>
    <w:rsid w:val="0D4DA7D6"/>
    <w:rsid w:val="0D672F76"/>
    <w:rsid w:val="0D82C41F"/>
    <w:rsid w:val="0D8B8EF6"/>
    <w:rsid w:val="0DFC9656"/>
    <w:rsid w:val="0EE36605"/>
    <w:rsid w:val="0F6D764A"/>
    <w:rsid w:val="0FFDA891"/>
    <w:rsid w:val="1021626C"/>
    <w:rsid w:val="1021FE24"/>
    <w:rsid w:val="10762BAD"/>
    <w:rsid w:val="109F8ABF"/>
    <w:rsid w:val="10BFF324"/>
    <w:rsid w:val="10E2EC67"/>
    <w:rsid w:val="10E89F25"/>
    <w:rsid w:val="11129682"/>
    <w:rsid w:val="111C8C83"/>
    <w:rsid w:val="11667446"/>
    <w:rsid w:val="1199B5E9"/>
    <w:rsid w:val="13265F58"/>
    <w:rsid w:val="1361964A"/>
    <w:rsid w:val="13942CD3"/>
    <w:rsid w:val="140A25DB"/>
    <w:rsid w:val="1414CDCA"/>
    <w:rsid w:val="142F94C7"/>
    <w:rsid w:val="14973329"/>
    <w:rsid w:val="15397F2C"/>
    <w:rsid w:val="154F0879"/>
    <w:rsid w:val="157A83D1"/>
    <w:rsid w:val="15AB400D"/>
    <w:rsid w:val="15AD6C37"/>
    <w:rsid w:val="16667CB4"/>
    <w:rsid w:val="1682C3AC"/>
    <w:rsid w:val="169D723C"/>
    <w:rsid w:val="16C05B78"/>
    <w:rsid w:val="16D32F41"/>
    <w:rsid w:val="17589F66"/>
    <w:rsid w:val="1815125C"/>
    <w:rsid w:val="183A289B"/>
    <w:rsid w:val="1896073B"/>
    <w:rsid w:val="18CAE91C"/>
    <w:rsid w:val="18E6C7FA"/>
    <w:rsid w:val="18F63D38"/>
    <w:rsid w:val="1929884F"/>
    <w:rsid w:val="19886962"/>
    <w:rsid w:val="1A2618AC"/>
    <w:rsid w:val="1AC70440"/>
    <w:rsid w:val="1B3F4107"/>
    <w:rsid w:val="1B6FA47E"/>
    <w:rsid w:val="1BA8C0B0"/>
    <w:rsid w:val="1BB7D80C"/>
    <w:rsid w:val="1C0E3BF9"/>
    <w:rsid w:val="1C79977D"/>
    <w:rsid w:val="1CE9A486"/>
    <w:rsid w:val="1D5A1A5E"/>
    <w:rsid w:val="1D9CE3EA"/>
    <w:rsid w:val="1DBD4EB0"/>
    <w:rsid w:val="1DC8B273"/>
    <w:rsid w:val="1DFB6431"/>
    <w:rsid w:val="1E273412"/>
    <w:rsid w:val="1E28FAB5"/>
    <w:rsid w:val="1E2E339B"/>
    <w:rsid w:val="1E8339BC"/>
    <w:rsid w:val="1E95F389"/>
    <w:rsid w:val="1E9A8DFA"/>
    <w:rsid w:val="1EF5D018"/>
    <w:rsid w:val="1EFFB52E"/>
    <w:rsid w:val="1F87717A"/>
    <w:rsid w:val="1FEFFB42"/>
    <w:rsid w:val="1FFFEC82"/>
    <w:rsid w:val="2026F0F5"/>
    <w:rsid w:val="207EE810"/>
    <w:rsid w:val="20806689"/>
    <w:rsid w:val="20957ADE"/>
    <w:rsid w:val="217AA733"/>
    <w:rsid w:val="219D67C2"/>
    <w:rsid w:val="21A87F3D"/>
    <w:rsid w:val="21AC05B5"/>
    <w:rsid w:val="2236768A"/>
    <w:rsid w:val="22465450"/>
    <w:rsid w:val="2303D7A1"/>
    <w:rsid w:val="23223727"/>
    <w:rsid w:val="23B3D295"/>
    <w:rsid w:val="2430EEF2"/>
    <w:rsid w:val="24C72F5A"/>
    <w:rsid w:val="24FA6218"/>
    <w:rsid w:val="25138A75"/>
    <w:rsid w:val="252B07FA"/>
    <w:rsid w:val="25811F44"/>
    <w:rsid w:val="2622F919"/>
    <w:rsid w:val="262A3D8C"/>
    <w:rsid w:val="26917A98"/>
    <w:rsid w:val="26D868BC"/>
    <w:rsid w:val="27A005BD"/>
    <w:rsid w:val="27A35BA6"/>
    <w:rsid w:val="27F433AA"/>
    <w:rsid w:val="27FF96CB"/>
    <w:rsid w:val="2828B892"/>
    <w:rsid w:val="28889521"/>
    <w:rsid w:val="289BFEA4"/>
    <w:rsid w:val="28F0AF91"/>
    <w:rsid w:val="292ED02A"/>
    <w:rsid w:val="2953FEEF"/>
    <w:rsid w:val="2971CF16"/>
    <w:rsid w:val="299BB411"/>
    <w:rsid w:val="2A27628F"/>
    <w:rsid w:val="2A68F527"/>
    <w:rsid w:val="2A77AAA0"/>
    <w:rsid w:val="2A90D2FD"/>
    <w:rsid w:val="2B19287F"/>
    <w:rsid w:val="2B1FB80E"/>
    <w:rsid w:val="2B8AC417"/>
    <w:rsid w:val="2C2CA35E"/>
    <w:rsid w:val="2CC988D1"/>
    <w:rsid w:val="2CE22101"/>
    <w:rsid w:val="2DBBF3AD"/>
    <w:rsid w:val="2DF33A2A"/>
    <w:rsid w:val="2E08A456"/>
    <w:rsid w:val="2E0A71C7"/>
    <w:rsid w:val="2E511CDE"/>
    <w:rsid w:val="2E70812D"/>
    <w:rsid w:val="2EB21F17"/>
    <w:rsid w:val="2F0E2AE9"/>
    <w:rsid w:val="2F37260D"/>
    <w:rsid w:val="2FBEF3C1"/>
    <w:rsid w:val="3009E201"/>
    <w:rsid w:val="30450CDD"/>
    <w:rsid w:val="304D53CC"/>
    <w:rsid w:val="30563D1C"/>
    <w:rsid w:val="3072CEBA"/>
    <w:rsid w:val="30C8E604"/>
    <w:rsid w:val="31001481"/>
    <w:rsid w:val="312763E2"/>
    <w:rsid w:val="314D2B74"/>
    <w:rsid w:val="31E0DD3E"/>
    <w:rsid w:val="31F0400C"/>
    <w:rsid w:val="3225C592"/>
    <w:rsid w:val="32ADD409"/>
    <w:rsid w:val="32D78F9C"/>
    <w:rsid w:val="32F95B80"/>
    <w:rsid w:val="332AC9F3"/>
    <w:rsid w:val="33418B49"/>
    <w:rsid w:val="336289C2"/>
    <w:rsid w:val="3385C128"/>
    <w:rsid w:val="33B62645"/>
    <w:rsid w:val="33DCB887"/>
    <w:rsid w:val="341E8CE6"/>
    <w:rsid w:val="3486B8AA"/>
    <w:rsid w:val="3494CA06"/>
    <w:rsid w:val="34E37AD1"/>
    <w:rsid w:val="34FD78ED"/>
    <w:rsid w:val="355973D9"/>
    <w:rsid w:val="35599C98"/>
    <w:rsid w:val="357371F5"/>
    <w:rsid w:val="35A15803"/>
    <w:rsid w:val="35DDA5FB"/>
    <w:rsid w:val="35E9AE89"/>
    <w:rsid w:val="3625D7B0"/>
    <w:rsid w:val="366C46BA"/>
    <w:rsid w:val="369F8D96"/>
    <w:rsid w:val="36C57EA0"/>
    <w:rsid w:val="36CB1A9A"/>
    <w:rsid w:val="374237F2"/>
    <w:rsid w:val="3749AD96"/>
    <w:rsid w:val="374A2578"/>
    <w:rsid w:val="37C9BA21"/>
    <w:rsid w:val="384D7805"/>
    <w:rsid w:val="38501EC2"/>
    <w:rsid w:val="386544BC"/>
    <w:rsid w:val="38A628EE"/>
    <w:rsid w:val="39B8A2E9"/>
    <w:rsid w:val="39CC5EC0"/>
    <w:rsid w:val="39F0BFB7"/>
    <w:rsid w:val="3A58D7AA"/>
    <w:rsid w:val="3AAC5AA5"/>
    <w:rsid w:val="3AD7C490"/>
    <w:rsid w:val="3AEA07B8"/>
    <w:rsid w:val="3AFB606A"/>
    <w:rsid w:val="3B7A7227"/>
    <w:rsid w:val="3B87BF84"/>
    <w:rsid w:val="3B89D558"/>
    <w:rsid w:val="3B8C7B18"/>
    <w:rsid w:val="3BE90825"/>
    <w:rsid w:val="3BEE9D60"/>
    <w:rsid w:val="3C66B5AE"/>
    <w:rsid w:val="3C7A9186"/>
    <w:rsid w:val="3C85D819"/>
    <w:rsid w:val="3C912A02"/>
    <w:rsid w:val="3CBB9A74"/>
    <w:rsid w:val="3CCD19AD"/>
    <w:rsid w:val="3CCF3CAC"/>
    <w:rsid w:val="3D2D63E5"/>
    <w:rsid w:val="3DE65790"/>
    <w:rsid w:val="3DEE5BC8"/>
    <w:rsid w:val="3E529E2B"/>
    <w:rsid w:val="3E6B1C77"/>
    <w:rsid w:val="3F132177"/>
    <w:rsid w:val="3F30C723"/>
    <w:rsid w:val="3F3EF921"/>
    <w:rsid w:val="3F8B55B0"/>
    <w:rsid w:val="3FBD78DB"/>
    <w:rsid w:val="4060013B"/>
    <w:rsid w:val="40B7E729"/>
    <w:rsid w:val="40C971CF"/>
    <w:rsid w:val="40DAC982"/>
    <w:rsid w:val="40FAA061"/>
    <w:rsid w:val="4105F0E9"/>
    <w:rsid w:val="4159493C"/>
    <w:rsid w:val="417A4FCF"/>
    <w:rsid w:val="417ECCD0"/>
    <w:rsid w:val="418F87F9"/>
    <w:rsid w:val="41FBD19C"/>
    <w:rsid w:val="4211C9B6"/>
    <w:rsid w:val="423CE2B9"/>
    <w:rsid w:val="4259931C"/>
    <w:rsid w:val="425BD0DB"/>
    <w:rsid w:val="427699E3"/>
    <w:rsid w:val="42A0CDD5"/>
    <w:rsid w:val="43C9B74E"/>
    <w:rsid w:val="44126A44"/>
    <w:rsid w:val="44326357"/>
    <w:rsid w:val="4461B5CE"/>
    <w:rsid w:val="44645B88"/>
    <w:rsid w:val="4467B5BA"/>
    <w:rsid w:val="446D6167"/>
    <w:rsid w:val="447F3733"/>
    <w:rsid w:val="44FB5590"/>
    <w:rsid w:val="4502CB34"/>
    <w:rsid w:val="450F4B46"/>
    <w:rsid w:val="4524BA68"/>
    <w:rsid w:val="452EA1CA"/>
    <w:rsid w:val="45538B27"/>
    <w:rsid w:val="459D2311"/>
    <w:rsid w:val="45C400FF"/>
    <w:rsid w:val="4673FBF3"/>
    <w:rsid w:val="469725F1"/>
    <w:rsid w:val="4717B032"/>
    <w:rsid w:val="479E3575"/>
    <w:rsid w:val="47B63D00"/>
    <w:rsid w:val="480A98DC"/>
    <w:rsid w:val="480AAAFE"/>
    <w:rsid w:val="484D9324"/>
    <w:rsid w:val="493B26DD"/>
    <w:rsid w:val="4940D28A"/>
    <w:rsid w:val="498804B4"/>
    <w:rsid w:val="4996D98E"/>
    <w:rsid w:val="49CEC6B3"/>
    <w:rsid w:val="49E2BC69"/>
    <w:rsid w:val="4A600A9F"/>
    <w:rsid w:val="4AD30105"/>
    <w:rsid w:val="4B16828E"/>
    <w:rsid w:val="4B31E3C9"/>
    <w:rsid w:val="4B77FB7B"/>
    <w:rsid w:val="4BB6F1E4"/>
    <w:rsid w:val="4BD27BA0"/>
    <w:rsid w:val="4BE6EF6C"/>
    <w:rsid w:val="4C69FD74"/>
    <w:rsid w:val="4C787DE4"/>
    <w:rsid w:val="4C956AB1"/>
    <w:rsid w:val="4CA029C8"/>
    <w:rsid w:val="4CCDB42A"/>
    <w:rsid w:val="4D04335B"/>
    <w:rsid w:val="4DBAD5CD"/>
    <w:rsid w:val="4DED0F40"/>
    <w:rsid w:val="4E2C94BA"/>
    <w:rsid w:val="4E712F40"/>
    <w:rsid w:val="4F26BFE4"/>
    <w:rsid w:val="4F796C6D"/>
    <w:rsid w:val="4FDCF4EF"/>
    <w:rsid w:val="502BA5BA"/>
    <w:rsid w:val="503A13FC"/>
    <w:rsid w:val="50609404"/>
    <w:rsid w:val="507DBD6A"/>
    <w:rsid w:val="50B623C6"/>
    <w:rsid w:val="51005F47"/>
    <w:rsid w:val="510BB2D2"/>
    <w:rsid w:val="511EC828"/>
    <w:rsid w:val="514ECECC"/>
    <w:rsid w:val="51AA064F"/>
    <w:rsid w:val="51C4C7D4"/>
    <w:rsid w:val="524A079C"/>
    <w:rsid w:val="5255B67D"/>
    <w:rsid w:val="527B9F4E"/>
    <w:rsid w:val="529DC942"/>
    <w:rsid w:val="529E0C6F"/>
    <w:rsid w:val="52DAD29B"/>
    <w:rsid w:val="52E424FD"/>
    <w:rsid w:val="52F6FAFB"/>
    <w:rsid w:val="537D1E9D"/>
    <w:rsid w:val="539DC072"/>
    <w:rsid w:val="54334E8F"/>
    <w:rsid w:val="54DF3784"/>
    <w:rsid w:val="55116469"/>
    <w:rsid w:val="551A6260"/>
    <w:rsid w:val="5574AC83"/>
    <w:rsid w:val="557718F6"/>
    <w:rsid w:val="55774824"/>
    <w:rsid w:val="55910838"/>
    <w:rsid w:val="5595A86A"/>
    <w:rsid w:val="55B360A5"/>
    <w:rsid w:val="55F3F63F"/>
    <w:rsid w:val="56070140"/>
    <w:rsid w:val="5620FF5C"/>
    <w:rsid w:val="56749670"/>
    <w:rsid w:val="56DAE74F"/>
    <w:rsid w:val="573B27A1"/>
    <w:rsid w:val="577C3662"/>
    <w:rsid w:val="583FC194"/>
    <w:rsid w:val="58473DD5"/>
    <w:rsid w:val="585107A2"/>
    <w:rsid w:val="58514CDD"/>
    <w:rsid w:val="58B3808C"/>
    <w:rsid w:val="590CD7F7"/>
    <w:rsid w:val="59894D29"/>
    <w:rsid w:val="59EC6021"/>
    <w:rsid w:val="5AF2211F"/>
    <w:rsid w:val="5B2EDF36"/>
    <w:rsid w:val="5B47A4EB"/>
    <w:rsid w:val="5B883082"/>
    <w:rsid w:val="5C6F2B9D"/>
    <w:rsid w:val="5C8DF180"/>
    <w:rsid w:val="5C8E9716"/>
    <w:rsid w:val="5CC135A7"/>
    <w:rsid w:val="5CE3D7F4"/>
    <w:rsid w:val="5CEB920A"/>
    <w:rsid w:val="5CF9B44A"/>
    <w:rsid w:val="5D281EED"/>
    <w:rsid w:val="5D3AD8BA"/>
    <w:rsid w:val="5D609E90"/>
    <w:rsid w:val="5D6956C7"/>
    <w:rsid w:val="5D9AB549"/>
    <w:rsid w:val="5E28EDA9"/>
    <w:rsid w:val="5E356719"/>
    <w:rsid w:val="5EA372E3"/>
    <w:rsid w:val="5EAFD8FE"/>
    <w:rsid w:val="5EFF5660"/>
    <w:rsid w:val="5F7B154F"/>
    <w:rsid w:val="5F87DB3F"/>
    <w:rsid w:val="5F9B8AFE"/>
    <w:rsid w:val="60069ECF"/>
    <w:rsid w:val="601DF86B"/>
    <w:rsid w:val="6050EAE6"/>
    <w:rsid w:val="607BAECE"/>
    <w:rsid w:val="60BF6D02"/>
    <w:rsid w:val="612073E3"/>
    <w:rsid w:val="612EFE5E"/>
    <w:rsid w:val="614B1610"/>
    <w:rsid w:val="61620839"/>
    <w:rsid w:val="616FCED8"/>
    <w:rsid w:val="61F7E9E8"/>
    <w:rsid w:val="61FF5F8C"/>
    <w:rsid w:val="622C5A37"/>
    <w:rsid w:val="6278BB50"/>
    <w:rsid w:val="62DE58B0"/>
    <w:rsid w:val="62FDD89A"/>
    <w:rsid w:val="64014BAD"/>
    <w:rsid w:val="64085469"/>
    <w:rsid w:val="64857DCF"/>
    <w:rsid w:val="64F775A4"/>
    <w:rsid w:val="655B863C"/>
    <w:rsid w:val="65E91E41"/>
    <w:rsid w:val="6627EB2F"/>
    <w:rsid w:val="6635795C"/>
    <w:rsid w:val="6657A4BB"/>
    <w:rsid w:val="667191DD"/>
    <w:rsid w:val="668622C8"/>
    <w:rsid w:val="66FEB3C3"/>
    <w:rsid w:val="67101460"/>
    <w:rsid w:val="67A3735A"/>
    <w:rsid w:val="67A9809A"/>
    <w:rsid w:val="67F64DC2"/>
    <w:rsid w:val="686407BB"/>
    <w:rsid w:val="68808500"/>
    <w:rsid w:val="693C6A87"/>
    <w:rsid w:val="6945A148"/>
    <w:rsid w:val="695B49B3"/>
    <w:rsid w:val="6AEFC222"/>
    <w:rsid w:val="6B057027"/>
    <w:rsid w:val="6B10E29D"/>
    <w:rsid w:val="6B15B331"/>
    <w:rsid w:val="6B4DC46C"/>
    <w:rsid w:val="6B6A2C78"/>
    <w:rsid w:val="6B6C8A58"/>
    <w:rsid w:val="6B8E1A03"/>
    <w:rsid w:val="6BA641D2"/>
    <w:rsid w:val="6BF28E02"/>
    <w:rsid w:val="6C15D64F"/>
    <w:rsid w:val="6C23EC84"/>
    <w:rsid w:val="6C274F30"/>
    <w:rsid w:val="6C3A08FD"/>
    <w:rsid w:val="6C6C60AD"/>
    <w:rsid w:val="6C8E1258"/>
    <w:rsid w:val="6CACB2FE"/>
    <w:rsid w:val="6DCD7DAF"/>
    <w:rsid w:val="6DCF96EF"/>
    <w:rsid w:val="6E342B96"/>
    <w:rsid w:val="6E48835F"/>
    <w:rsid w:val="6E91EDD0"/>
    <w:rsid w:val="6F4116E6"/>
    <w:rsid w:val="6F556F13"/>
    <w:rsid w:val="6FB10786"/>
    <w:rsid w:val="70194904"/>
    <w:rsid w:val="70C03F5B"/>
    <w:rsid w:val="71007B5E"/>
    <w:rsid w:val="711B983E"/>
    <w:rsid w:val="7148236D"/>
    <w:rsid w:val="7154BA36"/>
    <w:rsid w:val="7161EA19"/>
    <w:rsid w:val="71F24DBF"/>
    <w:rsid w:val="726BEEF6"/>
    <w:rsid w:val="728EDF1A"/>
    <w:rsid w:val="7296CCA0"/>
    <w:rsid w:val="7296F9E0"/>
    <w:rsid w:val="72CBC9CD"/>
    <w:rsid w:val="72DC2C15"/>
    <w:rsid w:val="72EAE4D5"/>
    <w:rsid w:val="735C9873"/>
    <w:rsid w:val="73648D15"/>
    <w:rsid w:val="73856113"/>
    <w:rsid w:val="73886002"/>
    <w:rsid w:val="73F68480"/>
    <w:rsid w:val="7408FC4C"/>
    <w:rsid w:val="747E9CDD"/>
    <w:rsid w:val="74841F25"/>
    <w:rsid w:val="74B7C4E3"/>
    <w:rsid w:val="74C385E3"/>
    <w:rsid w:val="7557349D"/>
    <w:rsid w:val="757585F8"/>
    <w:rsid w:val="757F2B72"/>
    <w:rsid w:val="75A74FFF"/>
    <w:rsid w:val="76343EC0"/>
    <w:rsid w:val="76A1A821"/>
    <w:rsid w:val="76BA05C2"/>
    <w:rsid w:val="77B768A8"/>
    <w:rsid w:val="77E80381"/>
    <w:rsid w:val="77EF65A5"/>
    <w:rsid w:val="78054923"/>
    <w:rsid w:val="78345490"/>
    <w:rsid w:val="78757FAD"/>
    <w:rsid w:val="78C75C9A"/>
    <w:rsid w:val="78D05F3D"/>
    <w:rsid w:val="78FE209E"/>
    <w:rsid w:val="79060E24"/>
    <w:rsid w:val="79099A20"/>
    <w:rsid w:val="7957E9CC"/>
    <w:rsid w:val="796556CB"/>
    <w:rsid w:val="7970302A"/>
    <w:rsid w:val="79B80197"/>
    <w:rsid w:val="7A01A4DD"/>
    <w:rsid w:val="7A460865"/>
    <w:rsid w:val="7A64EF6E"/>
    <w:rsid w:val="7A7700DB"/>
    <w:rsid w:val="7A8DED56"/>
    <w:rsid w:val="7AA1DE85"/>
    <w:rsid w:val="7B0A726A"/>
    <w:rsid w:val="7B208B1D"/>
    <w:rsid w:val="7BAFBD51"/>
    <w:rsid w:val="7C2CBEE3"/>
    <w:rsid w:val="7C7DD7D5"/>
    <w:rsid w:val="7C8F8A8E"/>
    <w:rsid w:val="7C96F2E9"/>
    <w:rsid w:val="7CD44375"/>
    <w:rsid w:val="7CDBB8A1"/>
    <w:rsid w:val="7D1B86AE"/>
    <w:rsid w:val="7D4B8DB2"/>
    <w:rsid w:val="7D844901"/>
    <w:rsid w:val="7D9D66C6"/>
    <w:rsid w:val="7DD191C1"/>
    <w:rsid w:val="7DD97F47"/>
    <w:rsid w:val="7DE86621"/>
    <w:rsid w:val="7E155035"/>
    <w:rsid w:val="7E1826E6"/>
    <w:rsid w:val="7ECF445D"/>
    <w:rsid w:val="7EE2F480"/>
    <w:rsid w:val="7F201962"/>
    <w:rsid w:val="7F393727"/>
    <w:rsid w:val="7F754FA8"/>
    <w:rsid w:val="7FD3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cs="Arial" w:eastAsiaTheme="minorHAnsi"/>
      <w:sz w:val="24"/>
      <w:szCs w:val="24"/>
      <w:lang w:val="en-GB" w:eastAsia="en-US" w:bidi="ar-SA"/>
    </w:rPr>
  </w:style>
  <w:style w:type="paragraph" w:styleId="2">
    <w:name w:val="heading 1"/>
    <w:basedOn w:val="1"/>
    <w:next w:val="1"/>
    <w:link w:val="18"/>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7">
    <w:name w:val="Hyperlink"/>
    <w:basedOn w:val="4"/>
    <w:unhideWhenUsed/>
    <w:qFormat/>
    <w:uiPriority w:val="99"/>
    <w:rPr>
      <w:color w:val="0563C1"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rPr>
  </w:style>
  <w:style w:type="character" w:styleId="9">
    <w:name w:val="Strong"/>
    <w:basedOn w:val="4"/>
    <w:qFormat/>
    <w:uiPriority w:val="22"/>
    <w:rPr>
      <w:b/>
      <w:bCs/>
    </w:rPr>
  </w:style>
  <w:style w:type="table" w:styleId="10">
    <w:name w:val="Table Grid"/>
    <w:basedOn w:val="5"/>
    <w:qFormat/>
    <w:uiPriority w:val="59"/>
    <w:pPr>
      <w:spacing w:after="0" w:line="240" w:lineRule="auto"/>
    </w:pPr>
    <w:rPr>
      <w:rFonts w:ascii="Arial" w:hAnsi="Arial" w:cs="Arial"/>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oot-block-node"/>
    <w:basedOn w:val="1"/>
    <w:qFormat/>
    <w:uiPriority w:val="99"/>
    <w:pPr>
      <w:spacing w:before="100" w:beforeAutospacing="1" w:after="100" w:afterAutospacing="1" w:line="240" w:lineRule="auto"/>
    </w:pPr>
    <w:rPr>
      <w:rFonts w:ascii="Times New Roman" w:hAnsi="Times New Roman" w:eastAsia="Times New Roman" w:cs="Times New Roman"/>
    </w:rPr>
  </w:style>
  <w:style w:type="paragraph" w:customStyle="1" w:styleId="12">
    <w:name w:val="paragraph"/>
    <w:basedOn w:val="1"/>
    <w:qFormat/>
    <w:uiPriority w:val="0"/>
    <w:pPr>
      <w:spacing w:before="100" w:beforeAutospacing="1" w:after="100" w:afterAutospacing="1" w:line="240" w:lineRule="auto"/>
    </w:pPr>
    <w:rPr>
      <w:rFonts w:ascii="Times New Roman" w:hAnsi="Times New Roman" w:eastAsia="Times New Roman" w:cs="Times New Roman"/>
      <w:lang w:eastAsia="en-GB"/>
    </w:rPr>
  </w:style>
  <w:style w:type="character" w:customStyle="1" w:styleId="13">
    <w:name w:val="normaltextrun"/>
    <w:basedOn w:val="4"/>
    <w:qFormat/>
    <w:uiPriority w:val="0"/>
  </w:style>
  <w:style w:type="character" w:customStyle="1" w:styleId="14">
    <w:name w:val="eop"/>
    <w:basedOn w:val="4"/>
    <w:qFormat/>
    <w:uiPriority w:val="0"/>
  </w:style>
  <w:style w:type="paragraph" w:styleId="15">
    <w:name w:val="List Paragraph"/>
    <w:basedOn w:val="1"/>
    <w:qFormat/>
    <w:uiPriority w:val="34"/>
    <w:pPr>
      <w:ind w:left="720"/>
      <w:contextualSpacing/>
    </w:pPr>
  </w:style>
  <w:style w:type="paragraph" w:customStyle="1" w:styleId="16">
    <w:name w:val="HTML Top of Form"/>
    <w:basedOn w:val="1"/>
    <w:next w:val="1"/>
    <w:link w:val="17"/>
    <w:semiHidden/>
    <w:unhideWhenUsed/>
    <w:qFormat/>
    <w:uiPriority w:val="99"/>
    <w:pPr>
      <w:pBdr>
        <w:bottom w:val="single" w:color="auto" w:sz="6" w:space="1"/>
      </w:pBdr>
      <w:spacing w:line="240" w:lineRule="auto"/>
      <w:jc w:val="center"/>
    </w:pPr>
    <w:rPr>
      <w:rFonts w:eastAsia="Times New Roman"/>
      <w:vanish/>
      <w:sz w:val="16"/>
      <w:szCs w:val="16"/>
      <w:lang w:eastAsia="en-GB"/>
    </w:rPr>
  </w:style>
  <w:style w:type="character" w:customStyle="1" w:styleId="17">
    <w:name w:val="z-Top of Form Char"/>
    <w:basedOn w:val="4"/>
    <w:link w:val="16"/>
    <w:semiHidden/>
    <w:qFormat/>
    <w:uiPriority w:val="99"/>
    <w:rPr>
      <w:rFonts w:ascii="Arial" w:hAnsi="Arial" w:eastAsia="Times New Roman" w:cs="Arial"/>
      <w:vanish/>
      <w:sz w:val="16"/>
      <w:szCs w:val="16"/>
      <w:lang w:val="en-GB" w:eastAsia="en-GB"/>
    </w:rPr>
  </w:style>
  <w:style w:type="character" w:customStyle="1" w:styleId="18">
    <w:name w:val="Heading 1 Char"/>
    <w:basedOn w:val="4"/>
    <w:link w:val="2"/>
    <w:qFormat/>
    <w:uiPriority w:val="9"/>
    <w:rPr>
      <w:rFonts w:asciiTheme="majorHAnsi" w:hAnsiTheme="majorHAnsi" w:eastAsiaTheme="majorEastAsia" w:cstheme="majorBidi"/>
      <w:color w:val="2E75B6" w:themeColor="accent1" w:themeShade="BF"/>
      <w:sz w:val="32"/>
      <w:szCs w:val="32"/>
      <w:lang w:val="en-GB"/>
    </w:rPr>
  </w:style>
  <w:style w:type="character" w:customStyle="1" w:styleId="19">
    <w:name w:val="Heading 2 Char"/>
    <w:basedOn w:val="4"/>
    <w:link w:val="3"/>
    <w:qFormat/>
    <w:uiPriority w:val="9"/>
    <w:rPr>
      <w:rFonts w:asciiTheme="majorHAnsi" w:hAnsiTheme="majorHAnsi" w:eastAsiaTheme="majorEastAsia" w:cstheme="majorBidi"/>
      <w:color w:val="2E75B6" w:themeColor="accent1" w:themeShade="BF"/>
      <w:sz w:val="26"/>
      <w:szCs w:val="26"/>
      <w:lang w:val="en-GB"/>
    </w:rPr>
  </w:style>
  <w:style w:type="paragraph" w:customStyle="1" w:styleId="20">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paragraph" w:customStyle="1" w:styleId="21">
    <w:name w:val="font_8"/>
    <w:basedOn w:val="1"/>
    <w:qFormat/>
    <w:uiPriority w:val="0"/>
    <w:pPr>
      <w:spacing w:before="100" w:beforeAutospacing="1" w:after="100" w:afterAutospacing="1" w:line="240" w:lineRule="auto"/>
    </w:pPr>
    <w:rPr>
      <w:rFonts w:ascii="Times New Roman" w:hAnsi="Times New Roman" w:eastAsia="Times New Roman" w:cs="Times New Roman"/>
      <w:lang w:eastAsia="en-GB"/>
    </w:rPr>
  </w:style>
  <w:style w:type="character" w:customStyle="1" w:styleId="22">
    <w:name w:val="color_15"/>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20Nye\Documents\Custom%20Office%20Templates\Kijana%20Kwanz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117C113EF2C564C97DF6BF313879D57" ma:contentTypeVersion="13" ma:contentTypeDescription="Create a new document." ma:contentTypeScope="" ma:versionID="9fef337e07ea27ad9000efc3435b865f">
  <xsd:schema xmlns:xsd="http://www.w3.org/2001/XMLSchema" xmlns:xs="http://www.w3.org/2001/XMLSchema" xmlns:p="http://schemas.microsoft.com/office/2006/metadata/properties" xmlns:ns2="b103bc3e-0ec4-4add-8f5c-4b118a9f35b3" xmlns:ns3="e1d67127-18ef-4dd1-acf8-daf2dfcd9023" targetNamespace="http://schemas.microsoft.com/office/2006/metadata/properties" ma:root="true" ma:fieldsID="8626c4752a47527cafeca7c44fbe7687" ns2:_="" ns3:_="">
    <xsd:import namespace="b103bc3e-0ec4-4add-8f5c-4b118a9f35b3"/>
    <xsd:import namespace="e1d67127-18ef-4dd1-acf8-daf2dfcd9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bc3e-0ec4-4add-8f5c-4b118a9f3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0a3e5b-7338-493f-a766-866a425f13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67127-18ef-4dd1-acf8-daf2dfcd90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0b1766-8d81-4db6-8bc9-eb08835eeede}" ma:internalName="TaxCatchAll" ma:showField="CatchAllData" ma:web="e1d67127-18ef-4dd1-acf8-daf2dfcd9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3bc3e-0ec4-4add-8f5c-4b118a9f35b3">
      <Terms xmlns="http://schemas.microsoft.com/office/infopath/2007/PartnerControls"/>
    </lcf76f155ced4ddcb4097134ff3c332f>
    <TaxCatchAll xmlns="e1d67127-18ef-4dd1-acf8-daf2dfcd902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2D27E-87C0-44EC-A275-FB2CE9C509CE}">
  <ds:schemaRefs/>
</ds:datastoreItem>
</file>

<file path=customXml/itemProps3.xml><?xml version="1.0" encoding="utf-8"?>
<ds:datastoreItem xmlns:ds="http://schemas.openxmlformats.org/officeDocument/2006/customXml" ds:itemID="{FFA3B5ED-AB11-4028-A64F-E1E1A96E467F}">
  <ds:schemaRefs/>
</ds:datastoreItem>
</file>

<file path=customXml/itemProps4.xml><?xml version="1.0" encoding="utf-8"?>
<ds:datastoreItem xmlns:ds="http://schemas.openxmlformats.org/officeDocument/2006/customXml" ds:itemID="{973E63BB-6B24-45EE-AED3-06AA3310547D}">
  <ds:schemaRefs/>
</ds:datastoreItem>
</file>

<file path=docProps/app.xml><?xml version="1.0" encoding="utf-8"?>
<Properties xmlns="http://schemas.openxmlformats.org/officeDocument/2006/extended-properties" xmlns:vt="http://schemas.openxmlformats.org/officeDocument/2006/docPropsVTypes">
  <Template>Kijana Kwanza Document Template</Template>
  <Pages>4</Pages>
  <Words>824</Words>
  <Characters>5146</Characters>
  <Lines>43</Lines>
  <Paragraphs>12</Paragraphs>
  <TotalTime>12</TotalTime>
  <ScaleCrop>false</ScaleCrop>
  <LinksUpToDate>false</LinksUpToDate>
  <CharactersWithSpaces>5913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2025-01-23T13:11:00Z</dcterms:created>
  <dc:creator>Yasmin Nye</dc:creator>
  <cp:lastModifiedBy>KIJANA KWANZA</cp:lastModifiedBy>
  <dcterms:modified xsi:type="dcterms:W3CDTF">2026-05-07T20:05:23Z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0x010100F117C113EF2C564C97DF6BF313879D57</vt:lpwstr>
  </property>
  <property fmtid="{D5CDD505-2E9C-101B-9397-08002B2CF9AE}" pid="3" name="MediaServiceImageTags">
    <vt:lpwstr/>
  </property>
  <property fmtid="{D5CDD505-2E9C-101B-9397-08002B2CF9AE}" pid="4" name="KSOTemplateDocerSaveRecord">
    <vt:lpwstr>eyJoZGlkIjoiNzhhMmI2ZDMwMzljY2UwZDRhNDZhMDU4YTA0Y2FmZjIifQ==</vt:lpwstr>
  </property>
  <property fmtid="{D5CDD505-2E9C-101B-9397-08002B2CF9AE}" pid="5" name="KSOProductBuildVer">
    <vt:lpwstr>1033-12.1.0.25242</vt:lpwstr>
  </property>
  <property fmtid="{D5CDD505-2E9C-101B-9397-08002B2CF9AE}" pid="6" name="ICV">
    <vt:lpwstr>DAE7A5BC99234A1A80BF20B46151C357_13</vt:lpwstr>
  </property>
</Properties>
</file>